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2F7" w:rsidRDefault="000A12F7" w:rsidP="000A12F7">
      <w:pPr>
        <w:jc w:val="center"/>
      </w:pPr>
    </w:p>
    <w:p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RESEARCH PROPOSAL</w:t>
      </w:r>
    </w:p>
    <w:p w:rsidR="000A12F7" w:rsidRPr="000A12F7" w:rsidRDefault="000C1E92" w:rsidP="000A12F7">
      <w:pPr>
        <w:jc w:val="center"/>
        <w:rPr>
          <w:rFonts w:ascii="Times New Roman" w:hAnsi="Times New Roman" w:cs="Times New Roman"/>
          <w:sz w:val="24"/>
          <w:szCs w:val="24"/>
        </w:rPr>
      </w:pPr>
      <w:r w:rsidRPr="000A12F7">
        <w:rPr>
          <w:rFonts w:ascii="Times New Roman" w:hAnsi="Times New Roman" w:cs="Times New Roman"/>
          <w:sz w:val="24"/>
          <w:szCs w:val="24"/>
        </w:rPr>
        <w:t xml:space="preserve">THE SECOND AMENDMENT AND THE EFFECTS IT HAS ON REGULATED GUN </w:t>
      </w:r>
      <w:r w:rsidR="00215135">
        <w:rPr>
          <w:rFonts w:ascii="Times New Roman" w:hAnsi="Times New Roman" w:cs="Times New Roman"/>
          <w:sz w:val="24"/>
          <w:szCs w:val="24"/>
        </w:rPr>
        <w:t>0</w:t>
      </w:r>
      <w:r w:rsidRPr="000A12F7">
        <w:rPr>
          <w:rFonts w:ascii="Times New Roman" w:hAnsi="Times New Roman" w:cs="Times New Roman"/>
          <w:sz w:val="24"/>
          <w:szCs w:val="24"/>
        </w:rPr>
        <w:t>CONTROL</w:t>
      </w:r>
    </w:p>
    <w:p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MIKALA PELZER</w:t>
      </w:r>
    </w:p>
    <w:p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SSC 450.01</w:t>
      </w:r>
    </w:p>
    <w:p w:rsid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JULY 17,2019</w:t>
      </w:r>
    </w:p>
    <w:p w:rsidR="000A12F7" w:rsidRPr="000A12F7" w:rsidRDefault="000A12F7" w:rsidP="000A12F7"/>
    <w:p w:rsidR="000A12F7" w:rsidRPr="000A12F7" w:rsidRDefault="000A12F7" w:rsidP="000A12F7"/>
    <w:p w:rsidR="000A12F7" w:rsidRPr="000A12F7" w:rsidRDefault="000A12F7" w:rsidP="000A12F7"/>
    <w:p w:rsidR="000A12F7" w:rsidRPr="000A12F7" w:rsidRDefault="000A12F7" w:rsidP="000A12F7"/>
    <w:p w:rsidR="000A12F7" w:rsidRPr="000A12F7" w:rsidRDefault="000A12F7" w:rsidP="000A12F7"/>
    <w:p w:rsidR="000A12F7" w:rsidRPr="000A12F7" w:rsidRDefault="000A12F7" w:rsidP="000A12F7"/>
    <w:p w:rsidR="000A12F7" w:rsidRPr="000A12F7" w:rsidRDefault="000A12F7" w:rsidP="000A12F7"/>
    <w:p w:rsidR="000A12F7" w:rsidRPr="000A12F7" w:rsidRDefault="000A12F7" w:rsidP="000A12F7"/>
    <w:p w:rsidR="000A12F7" w:rsidRPr="000A12F7" w:rsidRDefault="000A12F7" w:rsidP="000A12F7"/>
    <w:p w:rsidR="000A12F7" w:rsidRPr="000A12F7" w:rsidRDefault="000A12F7" w:rsidP="000A12F7"/>
    <w:p w:rsidR="000A12F7" w:rsidRPr="000A12F7" w:rsidRDefault="000A12F7" w:rsidP="000A12F7"/>
    <w:p w:rsidR="000A12F7" w:rsidRPr="000A12F7" w:rsidRDefault="000A12F7" w:rsidP="000A12F7"/>
    <w:p w:rsidR="000A12F7" w:rsidRDefault="000A12F7" w:rsidP="000A12F7">
      <w:pPr>
        <w:rPr>
          <w:rFonts w:ascii="Times New Roman" w:hAnsi="Times New Roman" w:cs="Times New Roman"/>
        </w:rPr>
      </w:pPr>
    </w:p>
    <w:p w:rsidR="000A12F7" w:rsidRDefault="000C1E92" w:rsidP="000A12F7">
      <w:pPr>
        <w:tabs>
          <w:tab w:val="left" w:pos="3702"/>
        </w:tabs>
      </w:pPr>
      <w:r>
        <w:tab/>
      </w:r>
    </w:p>
    <w:p w:rsidR="000A12F7" w:rsidRDefault="000A12F7" w:rsidP="000A12F7">
      <w:pPr>
        <w:tabs>
          <w:tab w:val="left" w:pos="3702"/>
        </w:tabs>
      </w:pPr>
    </w:p>
    <w:p w:rsidR="000A12F7" w:rsidRDefault="000A12F7" w:rsidP="000A12F7">
      <w:pPr>
        <w:tabs>
          <w:tab w:val="left" w:pos="3702"/>
        </w:tabs>
      </w:pPr>
    </w:p>
    <w:p w:rsidR="000A12F7" w:rsidRDefault="000A12F7" w:rsidP="000A12F7">
      <w:pPr>
        <w:tabs>
          <w:tab w:val="left" w:pos="3702"/>
        </w:tabs>
      </w:pPr>
    </w:p>
    <w:p w:rsidR="000A12F7" w:rsidRDefault="000A12F7" w:rsidP="000A12F7">
      <w:pPr>
        <w:tabs>
          <w:tab w:val="left" w:pos="3702"/>
        </w:tabs>
      </w:pPr>
    </w:p>
    <w:p w:rsidR="000A12F7" w:rsidRDefault="000A12F7" w:rsidP="000A12F7">
      <w:pPr>
        <w:tabs>
          <w:tab w:val="left" w:pos="3702"/>
        </w:tabs>
      </w:pPr>
    </w:p>
    <w:p w:rsidR="000A12F7" w:rsidRDefault="000A12F7" w:rsidP="000A12F7">
      <w:pPr>
        <w:tabs>
          <w:tab w:val="left" w:pos="3702"/>
        </w:tabs>
      </w:pPr>
    </w:p>
    <w:p w:rsidR="000A12F7" w:rsidRDefault="000A12F7" w:rsidP="000A12F7">
      <w:pPr>
        <w:tabs>
          <w:tab w:val="left" w:pos="3702"/>
        </w:tabs>
      </w:pPr>
    </w:p>
    <w:p w:rsidR="000A12F7" w:rsidRDefault="000A12F7" w:rsidP="000A12F7">
      <w:pPr>
        <w:tabs>
          <w:tab w:val="left" w:pos="3702"/>
        </w:tabs>
      </w:pPr>
    </w:p>
    <w:p w:rsidR="00A4334D" w:rsidRPr="00E123E3" w:rsidRDefault="000C1E92" w:rsidP="00A4334D">
      <w:pPr>
        <w:spacing w:line="480" w:lineRule="auto"/>
        <w:jc w:val="center"/>
        <w:rPr>
          <w:rFonts w:ascii="Times New Roman" w:hAnsi="Times New Roman" w:cs="Times New Roman"/>
          <w:b/>
          <w:sz w:val="24"/>
          <w:szCs w:val="24"/>
        </w:rPr>
      </w:pPr>
      <w:r w:rsidRPr="00E123E3">
        <w:rPr>
          <w:rFonts w:ascii="Times New Roman" w:hAnsi="Times New Roman" w:cs="Times New Roman"/>
          <w:b/>
          <w:sz w:val="24"/>
          <w:szCs w:val="24"/>
        </w:rPr>
        <w:lastRenderedPageBreak/>
        <w:t>INTRODUCTION</w:t>
      </w:r>
    </w:p>
    <w:p w:rsidR="00113804" w:rsidRDefault="000C1E92" w:rsidP="00A4334D">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113804" w:rsidRPr="00113804" w:rsidRDefault="000C1E92" w:rsidP="00D34F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4F3D15">
        <w:rPr>
          <w:rFonts w:ascii="Times New Roman" w:hAnsi="Times New Roman" w:cs="Times New Roman"/>
          <w:sz w:val="24"/>
          <w:szCs w:val="24"/>
        </w:rPr>
        <w:t>n</w:t>
      </w:r>
      <w:r w:rsidR="006F4934">
        <w:rPr>
          <w:rFonts w:ascii="Times New Roman" w:hAnsi="Times New Roman" w:cs="Times New Roman"/>
          <w:sz w:val="24"/>
          <w:szCs w:val="24"/>
        </w:rPr>
        <w:t>otion of stricter laws on gun control</w:t>
      </w:r>
      <w:r>
        <w:rPr>
          <w:rFonts w:ascii="Times New Roman" w:hAnsi="Times New Roman" w:cs="Times New Roman"/>
          <w:sz w:val="24"/>
          <w:szCs w:val="24"/>
        </w:rPr>
        <w:t xml:space="preserve"> among</w:t>
      </w:r>
      <w:r w:rsidR="006F4934">
        <w:rPr>
          <w:rFonts w:ascii="Times New Roman" w:hAnsi="Times New Roman" w:cs="Times New Roman"/>
          <w:sz w:val="24"/>
          <w:szCs w:val="24"/>
        </w:rPr>
        <w:t xml:space="preserve"> American citizens</w:t>
      </w:r>
      <w:r>
        <w:rPr>
          <w:rFonts w:ascii="Times New Roman" w:hAnsi="Times New Roman" w:cs="Times New Roman"/>
          <w:sz w:val="24"/>
          <w:szCs w:val="24"/>
        </w:rPr>
        <w:t xml:space="preserve"> has been on the rise over the recent years. </w:t>
      </w:r>
      <w:r w:rsidR="006F4934">
        <w:rPr>
          <w:rFonts w:ascii="Times New Roman" w:hAnsi="Times New Roman" w:cs="Times New Roman"/>
          <w:sz w:val="24"/>
          <w:szCs w:val="24"/>
        </w:rPr>
        <w:t>Conversely, a good number</w:t>
      </w:r>
      <w:r>
        <w:rPr>
          <w:rFonts w:ascii="Times New Roman" w:hAnsi="Times New Roman" w:cs="Times New Roman"/>
          <w:sz w:val="24"/>
          <w:szCs w:val="24"/>
        </w:rPr>
        <w:t xml:space="preserve"> of the citizens </w:t>
      </w:r>
      <w:r w:rsidR="006F4934">
        <w:rPr>
          <w:rFonts w:ascii="Times New Roman" w:hAnsi="Times New Roman" w:cs="Times New Roman"/>
          <w:sz w:val="24"/>
          <w:szCs w:val="24"/>
        </w:rPr>
        <w:t>have</w:t>
      </w:r>
      <w:r>
        <w:rPr>
          <w:rFonts w:ascii="Times New Roman" w:hAnsi="Times New Roman" w:cs="Times New Roman"/>
          <w:sz w:val="24"/>
          <w:szCs w:val="24"/>
        </w:rPr>
        <w:t xml:space="preserve"> the perspective that gun possession and militia should be necessary. On the other hand, there are</w:t>
      </w:r>
      <w:r w:rsidR="004F3D15">
        <w:rPr>
          <w:rFonts w:ascii="Times New Roman" w:hAnsi="Times New Roman" w:cs="Times New Roman"/>
          <w:sz w:val="24"/>
          <w:szCs w:val="24"/>
        </w:rPr>
        <w:t xml:space="preserve"> those</w:t>
      </w:r>
      <w:r>
        <w:rPr>
          <w:rFonts w:ascii="Times New Roman" w:hAnsi="Times New Roman" w:cs="Times New Roman"/>
          <w:sz w:val="24"/>
          <w:szCs w:val="24"/>
        </w:rPr>
        <w:t xml:space="preserve"> who are of different idea and feel that the issue of securit</w:t>
      </w:r>
      <w:r>
        <w:rPr>
          <w:rFonts w:ascii="Times New Roman" w:hAnsi="Times New Roman" w:cs="Times New Roman"/>
          <w:sz w:val="24"/>
          <w:szCs w:val="24"/>
        </w:rPr>
        <w:t>y should be addressed by the government and do not feel safe with the militia and gun possession by the public</w:t>
      </w:r>
      <w:r w:rsidR="006F4934">
        <w:rPr>
          <w:rFonts w:ascii="Times New Roman" w:hAnsi="Times New Roman" w:cs="Times New Roman"/>
          <w:sz w:val="24"/>
          <w:szCs w:val="24"/>
        </w:rPr>
        <w:t xml:space="preserve"> and advocates on stricter gun control laws</w:t>
      </w:r>
      <w:r>
        <w:rPr>
          <w:rFonts w:ascii="Times New Roman" w:hAnsi="Times New Roman" w:cs="Times New Roman"/>
          <w:sz w:val="24"/>
          <w:szCs w:val="24"/>
        </w:rPr>
        <w:t xml:space="preserve">. With this research, I intend to </w:t>
      </w:r>
      <w:r w:rsidR="004F3D15">
        <w:rPr>
          <w:rFonts w:ascii="Times New Roman" w:hAnsi="Times New Roman" w:cs="Times New Roman"/>
          <w:sz w:val="24"/>
          <w:szCs w:val="24"/>
        </w:rPr>
        <w:t>add salt on a fresh cut by comparing the two perspectives on militia and gun legislation policies to bring awareness and at the same time comprehension of stricter laws on gun control effects.</w:t>
      </w:r>
    </w:p>
    <w:p w:rsidR="00A4334D" w:rsidRPr="006F4934" w:rsidRDefault="000C1E92" w:rsidP="00A4334D">
      <w:pPr>
        <w:spacing w:line="480" w:lineRule="auto"/>
        <w:rPr>
          <w:rFonts w:ascii="Times New Roman" w:hAnsi="Times New Roman" w:cs="Times New Roman"/>
          <w:b/>
          <w:szCs w:val="24"/>
        </w:rPr>
      </w:pPr>
      <w:r w:rsidRPr="006F4934">
        <w:rPr>
          <w:rFonts w:ascii="Times New Roman" w:hAnsi="Times New Roman" w:cs="Times New Roman"/>
          <w:b/>
          <w:szCs w:val="24"/>
        </w:rPr>
        <w:t xml:space="preserve">Background </w:t>
      </w:r>
      <w:r>
        <w:rPr>
          <w:rFonts w:ascii="Times New Roman" w:hAnsi="Times New Roman" w:cs="Times New Roman"/>
          <w:b/>
          <w:szCs w:val="24"/>
        </w:rPr>
        <w:t>and P</w:t>
      </w:r>
      <w:r w:rsidRPr="006F4934">
        <w:rPr>
          <w:rFonts w:ascii="Times New Roman" w:hAnsi="Times New Roman" w:cs="Times New Roman"/>
          <w:b/>
          <w:szCs w:val="24"/>
        </w:rPr>
        <w:t>roblem</w:t>
      </w:r>
      <w:r w:rsidR="00733396">
        <w:rPr>
          <w:rFonts w:ascii="Times New Roman" w:hAnsi="Times New Roman" w:cs="Times New Roman"/>
          <w:b/>
          <w:szCs w:val="24"/>
        </w:rPr>
        <w:t xml:space="preserve"> Statement</w:t>
      </w:r>
    </w:p>
    <w:p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 xml:space="preserve">America has always had a very brutal conversation about the second amendment and gun control laws. </w:t>
      </w:r>
      <w:r w:rsidRPr="00E123E3">
        <w:rPr>
          <w:rFonts w:ascii="Times New Roman" w:hAnsi="Times New Roman" w:cs="Times New Roman"/>
          <w:sz w:val="24"/>
          <w:szCs w:val="24"/>
        </w:rPr>
        <w:t>This goes back to the 10</w:t>
      </w:r>
      <w:r w:rsidRPr="00E123E3">
        <w:rPr>
          <w:rFonts w:ascii="Times New Roman" w:hAnsi="Times New Roman" w:cs="Times New Roman"/>
          <w:sz w:val="24"/>
          <w:szCs w:val="24"/>
          <w:vertAlign w:val="superscript"/>
        </w:rPr>
        <w:t>th</w:t>
      </w:r>
      <w:r w:rsidRPr="00E123E3">
        <w:rPr>
          <w:rFonts w:ascii="Times New Roman" w:hAnsi="Times New Roman" w:cs="Times New Roman"/>
          <w:sz w:val="24"/>
          <w:szCs w:val="24"/>
        </w:rPr>
        <w:t xml:space="preserve"> century before the United States claimed independence from the United Kingdom (U.K.)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If an organized rebellion was to occur in the U.K. then the supporters of the U.K. would fight against the rebellion (</w:t>
      </w:r>
      <w:r w:rsidRPr="00E123E3">
        <w:rPr>
          <w:rFonts w:ascii="Times New Roman" w:hAnsi="Times New Roman" w:cs="Times New Roman"/>
          <w:color w:val="000000"/>
          <w:sz w:val="24"/>
          <w:szCs w:val="24"/>
          <w:shd w:val="clear" w:color="auto" w:fill="FFFFFF"/>
        </w:rPr>
        <w:t xml:space="preserve">Hodgson, </w:t>
      </w:r>
      <w:r w:rsidRPr="00E123E3">
        <w:rPr>
          <w:rFonts w:ascii="Times New Roman" w:hAnsi="Times New Roman" w:cs="Times New Roman"/>
          <w:color w:val="000000"/>
          <w:sz w:val="24"/>
          <w:szCs w:val="24"/>
          <w:shd w:val="clear" w:color="auto" w:fill="FFFFFF"/>
        </w:rPr>
        <w:t>2017)</w:t>
      </w:r>
      <w:r w:rsidRPr="00E123E3">
        <w:rPr>
          <w:rFonts w:ascii="Times New Roman" w:hAnsi="Times New Roman" w:cs="Times New Roman"/>
          <w:sz w:val="24"/>
          <w:szCs w:val="24"/>
        </w:rPr>
        <w:t xml:space="preserve">. Once America became an independent country, the American people that lived here thought that having a well-regulated militia would provide security for the growing country. Without a full national army, the government needed a way to protect itself </w:t>
      </w:r>
      <w:r w:rsidRPr="00E123E3">
        <w:rPr>
          <w:rFonts w:ascii="Times New Roman" w:hAnsi="Times New Roman" w:cs="Times New Roman"/>
          <w:sz w:val="24"/>
          <w:szCs w:val="24"/>
        </w:rPr>
        <w:t>and fight off other counties, and this was when the guns came in play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The Second Amendment gives American citizens the option to possess a firearm. When the constitution was ratified, it was meant for each state to have its own form of pro</w:t>
      </w:r>
      <w:r w:rsidRPr="00E123E3">
        <w:rPr>
          <w:rFonts w:ascii="Times New Roman" w:hAnsi="Times New Roman" w:cs="Times New Roman"/>
          <w:sz w:val="24"/>
          <w:szCs w:val="24"/>
        </w:rPr>
        <w:t xml:space="preserve">tection to serve as the militia. The term militia means a body of citizens that have joined the military service, but they will only to be used in a time of. The </w:t>
      </w:r>
      <w:r w:rsidRPr="00E123E3">
        <w:rPr>
          <w:rFonts w:ascii="Times New Roman" w:hAnsi="Times New Roman" w:cs="Times New Roman"/>
          <w:sz w:val="24"/>
          <w:szCs w:val="24"/>
        </w:rPr>
        <w:lastRenderedPageBreak/>
        <w:t xml:space="preserve">reason why the American citizens wanted to keep guns were so they can protect their land from </w:t>
      </w:r>
      <w:r w:rsidRPr="00E123E3">
        <w:rPr>
          <w:rFonts w:ascii="Times New Roman" w:hAnsi="Times New Roman" w:cs="Times New Roman"/>
          <w:sz w:val="24"/>
          <w:szCs w:val="24"/>
        </w:rPr>
        <w:t xml:space="preserve">invasions. If the citizens of the United States did not want to keep the guns or if they had stricter rules and regulations for them in time, then we would not have to have in-depth conversations about gun control.  </w:t>
      </w:r>
    </w:p>
    <w:p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problem that is going on in America</w:t>
      </w:r>
      <w:r w:rsidRPr="00E123E3">
        <w:rPr>
          <w:rFonts w:ascii="Times New Roman" w:hAnsi="Times New Roman" w:cs="Times New Roman"/>
          <w:sz w:val="24"/>
          <w:szCs w:val="24"/>
        </w:rPr>
        <w:t xml:space="preserve"> is that we need to have stricter gun laws and stricter background checks. President Trump has stated that we needed to have stricter background checks on firearms but then seized the idea (Yoo, 2019). In July and August of 2019, there were three significa</w:t>
      </w:r>
      <w:r w:rsidRPr="00E123E3">
        <w:rPr>
          <w:rFonts w:ascii="Times New Roman" w:hAnsi="Times New Roman" w:cs="Times New Roman"/>
          <w:sz w:val="24"/>
          <w:szCs w:val="24"/>
        </w:rPr>
        <w:t>nt shootings that took place in El Paso, Texas, Dayton, Ohio and Gilroy, California (Yoo, 2019). Numerous people were killed and hurt due to these mass shooting. It is simple for individuals to get firearms in America. In the event that they get denied for</w:t>
      </w:r>
      <w:r w:rsidRPr="00E123E3">
        <w:rPr>
          <w:rFonts w:ascii="Times New Roman" w:hAnsi="Times New Roman" w:cs="Times New Roman"/>
          <w:sz w:val="24"/>
          <w:szCs w:val="24"/>
        </w:rPr>
        <w:t xml:space="preserve"> getting a firearm license, at that point, the individuals would go to the underground market to go buy these weapons. My conviction is that there ought to be more guidelines going forward for firearms and background checks.</w:t>
      </w:r>
    </w:p>
    <w:p w:rsidR="00A4334D" w:rsidRPr="00E123E3" w:rsidRDefault="000C1E92" w:rsidP="00A4334D">
      <w:pPr>
        <w:spacing w:line="480" w:lineRule="auto"/>
        <w:rPr>
          <w:rFonts w:ascii="Times New Roman" w:hAnsi="Times New Roman" w:cs="Times New Roman"/>
          <w:b/>
          <w:sz w:val="24"/>
          <w:szCs w:val="24"/>
        </w:rPr>
      </w:pPr>
      <w:r>
        <w:rPr>
          <w:rFonts w:ascii="Times New Roman" w:hAnsi="Times New Roman" w:cs="Times New Roman"/>
          <w:b/>
          <w:sz w:val="24"/>
          <w:szCs w:val="24"/>
        </w:rPr>
        <w:t>Purpose and Importance of the R</w:t>
      </w:r>
      <w:r w:rsidRPr="00E123E3">
        <w:rPr>
          <w:rFonts w:ascii="Times New Roman" w:hAnsi="Times New Roman" w:cs="Times New Roman"/>
          <w:b/>
          <w:sz w:val="24"/>
          <w:szCs w:val="24"/>
        </w:rPr>
        <w:t xml:space="preserve">esearch </w:t>
      </w:r>
    </w:p>
    <w:p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motivation behind this quantitative examination is to bring awareness to the circumstance and comprehend the effect of stricter gun control laws and background checks in America. This research shall explain why it is essential for us to consid</w:t>
      </w:r>
      <w:r w:rsidRPr="00E123E3">
        <w:rPr>
          <w:rFonts w:ascii="Times New Roman" w:hAnsi="Times New Roman" w:cs="Times New Roman"/>
          <w:sz w:val="24"/>
          <w:szCs w:val="24"/>
        </w:rPr>
        <w:t xml:space="preserve">er having stricter gun laws because people who do not need to carry firearms have access to them. Those individuals are the intellectually sick, individuals who were discharged from detainment and individuals who are utilizing weapons for vicious reasons. </w:t>
      </w:r>
      <w:r w:rsidRPr="00E123E3">
        <w:rPr>
          <w:rFonts w:ascii="Times New Roman" w:hAnsi="Times New Roman" w:cs="Times New Roman"/>
          <w:sz w:val="24"/>
          <w:szCs w:val="24"/>
        </w:rPr>
        <w:t xml:space="preserve">The goal is to get elected officials to think about the significance of adjusting the gun laws in America. Changing gun laws could reduce the harm to those who are innocent bystanders such as the recent killing of the 8-year-old girl Secoriea Turner. </w:t>
      </w:r>
    </w:p>
    <w:p w:rsidR="00A4334D" w:rsidRPr="00E123E3" w:rsidRDefault="000C1E92" w:rsidP="00D34F3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w:t>
      </w:r>
      <w:r>
        <w:rPr>
          <w:rFonts w:ascii="Times New Roman" w:hAnsi="Times New Roman" w:cs="Times New Roman"/>
          <w:sz w:val="24"/>
          <w:szCs w:val="24"/>
        </w:rPr>
        <w:t>rding to Gramlich and Schaeffer, 2019, t</w:t>
      </w:r>
      <w:r w:rsidRPr="00E123E3">
        <w:rPr>
          <w:rFonts w:ascii="Times New Roman" w:hAnsi="Times New Roman" w:cs="Times New Roman"/>
          <w:sz w:val="24"/>
          <w:szCs w:val="24"/>
        </w:rPr>
        <w:t>here has been an increase in murders that included the use of guns since the 1990s. There is a large number of children that are dying from these issues, which are causing emotional and psychological damage or stress</w:t>
      </w:r>
      <w:r w:rsidRPr="00E123E3">
        <w:rPr>
          <w:rFonts w:ascii="Times New Roman" w:hAnsi="Times New Roman" w:cs="Times New Roman"/>
          <w:sz w:val="24"/>
          <w:szCs w:val="24"/>
        </w:rPr>
        <w:t xml:space="preserve"> due to their cherished loved one passing away due to a firearm. This exploration is critical on the grounds that 40,000 individuals in 2017 have died because of gun violence (Gramlich and Schaeffer, 2019). In 2017, 52% of Americans said there should be st</w:t>
      </w:r>
      <w:r w:rsidRPr="00E123E3">
        <w:rPr>
          <w:rFonts w:ascii="Times New Roman" w:hAnsi="Times New Roman" w:cs="Times New Roman"/>
          <w:sz w:val="24"/>
          <w:szCs w:val="24"/>
        </w:rPr>
        <w:t>ricter firearm laws; in 2019, the number increased by 8 % (Gramlich&amp; Schaeffer, 2019). Based on this data gun control violence has not decreased. If there are no mandated gun laws put into place, America will be out of control.</w:t>
      </w:r>
    </w:p>
    <w:p w:rsidR="00A4334D" w:rsidRPr="00E123E3" w:rsidRDefault="000C1E92"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t xml:space="preserve">Conclusion  </w:t>
      </w:r>
    </w:p>
    <w:p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majority of</w:t>
      </w:r>
      <w:r w:rsidRPr="00E123E3">
        <w:rPr>
          <w:rFonts w:ascii="Times New Roman" w:hAnsi="Times New Roman" w:cs="Times New Roman"/>
          <w:sz w:val="24"/>
          <w:szCs w:val="24"/>
        </w:rPr>
        <w:t xml:space="preserve"> the U.S. residents are prepared for a change with gun control. Weapon savagery should not be America's new standard; this is the reason we need stricter firearm control laws. Weapons have consistently been an issue, and residents have always voiced their </w:t>
      </w:r>
      <w:r w:rsidRPr="00E123E3">
        <w:rPr>
          <w:rFonts w:ascii="Times New Roman" w:hAnsi="Times New Roman" w:cs="Times New Roman"/>
          <w:sz w:val="24"/>
          <w:szCs w:val="24"/>
        </w:rPr>
        <w:t>concerns about the issue. Yet, it does not appear that individuals who have not lost friends or family members to the casualty of firearms are concerned about these issues. Background investigations for guns should go to the outrageous measure. The citizen</w:t>
      </w:r>
      <w:r w:rsidRPr="00E123E3">
        <w:rPr>
          <w:rFonts w:ascii="Times New Roman" w:hAnsi="Times New Roman" w:cs="Times New Roman"/>
          <w:sz w:val="24"/>
          <w:szCs w:val="24"/>
        </w:rPr>
        <w:t>s of this nation need and should have a sense of security in their country and not feel a threat with respect to a gun.</w:t>
      </w:r>
    </w:p>
    <w:p w:rsidR="00A4334D" w:rsidRPr="00E123E3" w:rsidRDefault="000C1E92" w:rsidP="00A4334D">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LITERATURE REVIEW  </w:t>
      </w:r>
    </w:p>
    <w:p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Introduction </w:t>
      </w:r>
    </w:p>
    <w:p w:rsidR="00A4334D" w:rsidRPr="00E123E3" w:rsidRDefault="000C1E92" w:rsidP="00D34F37">
      <w:pPr>
        <w:pStyle w:val="NormalWeb"/>
        <w:spacing w:before="240" w:beforeAutospacing="0" w:after="240" w:afterAutospacing="0" w:line="480" w:lineRule="auto"/>
        <w:ind w:firstLine="720"/>
        <w:rPr>
          <w:color w:val="222222"/>
          <w:shd w:val="clear" w:color="auto" w:fill="FFFFFF"/>
        </w:rPr>
      </w:pPr>
      <w:r w:rsidRPr="00E123E3">
        <w:rPr>
          <w:color w:val="000000"/>
        </w:rPr>
        <w:t>America was founded on the principles of citizens' freedom rights. However, determining the extent and</w:t>
      </w:r>
      <w:r w:rsidRPr="00E123E3">
        <w:rPr>
          <w:color w:val="000000"/>
        </w:rPr>
        <w:t xml:space="preserve"> for whom these freedoms and rights apply always been the challenge. The 2</w:t>
      </w:r>
      <w:r w:rsidRPr="00E123E3">
        <w:rPr>
          <w:color w:val="000000"/>
          <w:vertAlign w:val="superscript"/>
        </w:rPr>
        <w:t>nd</w:t>
      </w:r>
      <w:r w:rsidRPr="00E123E3">
        <w:rPr>
          <w:color w:val="000000"/>
        </w:rPr>
        <w:t xml:space="preserve"> Amendment to the United States Constitution, ensuring the option to carry weapons, stay at the </w:t>
      </w:r>
      <w:r w:rsidRPr="00E123E3">
        <w:rPr>
          <w:color w:val="000000"/>
        </w:rPr>
        <w:lastRenderedPageBreak/>
        <w:t xml:space="preserve">cutting edge of this discussion. Since its inception, America has always had a deep </w:t>
      </w:r>
      <w:r w:rsidRPr="00E123E3">
        <w:rPr>
          <w:color w:val="000000"/>
        </w:rPr>
        <w:t>connection to guns which continue to be a staple of American culture today.  This deep connection appears to be fueled with the aid of the 2nd Amendment of the United States Constitution which states, "</w:t>
      </w:r>
      <w:r w:rsidRPr="00E123E3">
        <w:rPr>
          <w:color w:val="222222"/>
          <w:shd w:val="clear" w:color="auto" w:fill="FFFFFF"/>
        </w:rPr>
        <w:t>A well-regulated militia being necessary to the securi</w:t>
      </w:r>
      <w:r w:rsidRPr="00E123E3">
        <w:rPr>
          <w:color w:val="222222"/>
          <w:shd w:val="clear" w:color="auto" w:fill="FFFFFF"/>
        </w:rPr>
        <w:t xml:space="preserve">ty of a free state, the right of the people to keep and bear arms shall not be infringed” </w:t>
      </w:r>
      <w:proofErr w:type="gramStart"/>
      <w:r w:rsidR="001C7826" w:rsidRPr="00E123E3">
        <w:rPr>
          <w:color w:val="000000"/>
        </w:rPr>
        <w:t>( Winkler,2013</w:t>
      </w:r>
      <w:proofErr w:type="gramEnd"/>
      <w:r w:rsidR="0095133D" w:rsidRPr="00E123E3">
        <w:rPr>
          <w:color w:val="000000"/>
        </w:rPr>
        <w:t xml:space="preserve"> p</w:t>
      </w:r>
      <w:r w:rsidR="001C7826" w:rsidRPr="00E123E3">
        <w:rPr>
          <w:color w:val="000000"/>
        </w:rPr>
        <w:t>4).</w:t>
      </w:r>
    </w:p>
    <w:p w:rsidR="00A4334D" w:rsidRPr="00E123E3" w:rsidRDefault="000C1E92" w:rsidP="00D34F37">
      <w:pPr>
        <w:pStyle w:val="NormalWeb"/>
        <w:spacing w:before="240" w:beforeAutospacing="0" w:after="240" w:afterAutospacing="0" w:line="480" w:lineRule="auto"/>
        <w:ind w:firstLine="720"/>
        <w:rPr>
          <w:color w:val="000000"/>
        </w:rPr>
      </w:pPr>
      <w:r w:rsidRPr="00E123E3">
        <w:rPr>
          <w:color w:val="000000"/>
        </w:rPr>
        <w:t xml:space="preserve">While conducting research with regard to the second Amendment, I found that this Amendment was not being used to its Intended Purpose. The </w:t>
      </w:r>
      <w:r w:rsidRPr="00E123E3">
        <w:rPr>
          <w:color w:val="000000"/>
        </w:rPr>
        <w:t>founding fathers were not thinking ahead when they created this Amendment in the 18</w:t>
      </w:r>
      <w:r w:rsidRPr="00E123E3">
        <w:rPr>
          <w:color w:val="000000"/>
          <w:vertAlign w:val="superscript"/>
        </w:rPr>
        <w:t>th</w:t>
      </w:r>
      <w:r w:rsidRPr="00E123E3">
        <w:rPr>
          <w:color w:val="000000"/>
        </w:rPr>
        <w:t xml:space="preserve"> century. During this </w:t>
      </w:r>
      <w:r w:rsidR="00FA04FD" w:rsidRPr="00E123E3">
        <w:rPr>
          <w:color w:val="000000"/>
        </w:rPr>
        <w:t>time,</w:t>
      </w:r>
      <w:r w:rsidRPr="00E123E3">
        <w:rPr>
          <w:color w:val="000000"/>
        </w:rPr>
        <w:t xml:space="preserve"> the most lethal type of gun was a riffle that used powder (Second Amendment, 2017; History,2020). In the 18</w:t>
      </w:r>
      <w:r w:rsidRPr="00E123E3">
        <w:rPr>
          <w:color w:val="000000"/>
          <w:vertAlign w:val="superscript"/>
        </w:rPr>
        <w:t>th</w:t>
      </w:r>
      <w:r w:rsidRPr="00E123E3">
        <w:rPr>
          <w:color w:val="000000"/>
        </w:rPr>
        <w:t>-century riffles, guns that used g</w:t>
      </w:r>
      <w:r w:rsidRPr="00E123E3">
        <w:rPr>
          <w:color w:val="000000"/>
        </w:rPr>
        <w:t>unpowder took approximately 3 mins to fire a single round</w:t>
      </w:r>
      <w:r w:rsidRPr="00E123E3">
        <w:rPr>
          <w:color w:val="000000"/>
          <w:shd w:val="clear" w:color="auto" w:fill="FFFFFF"/>
        </w:rPr>
        <w:t xml:space="preserve"> (Schenawolf, 2014).</w:t>
      </w:r>
      <w:r w:rsidRPr="00E123E3">
        <w:rPr>
          <w:color w:val="000000"/>
        </w:rPr>
        <w:t xml:space="preserve"> In modern society, the fastest machine gun can fire 100 rounds in a second (</w:t>
      </w:r>
      <w:r w:rsidRPr="00E123E3">
        <w:rPr>
          <w:color w:val="000000"/>
          <w:shd w:val="clear" w:color="auto" w:fill="FFFFFF"/>
        </w:rPr>
        <w:t xml:space="preserve">Verma, 2020). </w:t>
      </w:r>
      <w:r w:rsidR="001C7826" w:rsidRPr="00E123E3">
        <w:rPr>
          <w:color w:val="000000"/>
          <w:shd w:val="clear" w:color="auto" w:fill="FFFFFF"/>
        </w:rPr>
        <w:t>It is evident that our forefathers did not have today's technology in mind considering guns when creating the second Amendment furthermore; the Second Amendment was created for protection. T</w:t>
      </w:r>
      <w:r w:rsidRPr="00E123E3">
        <w:rPr>
          <w:color w:val="000000"/>
          <w:shd w:val="clear" w:color="auto" w:fill="FFFFFF"/>
        </w:rPr>
        <w:t xml:space="preserve">he failure to uphold the intended Purpose of the second Amendment has been spoked about in a variety of court cases. One significant court case is Heller </w:t>
      </w:r>
      <w:r w:rsidRPr="00E123E3">
        <w:rPr>
          <w:color w:val="000000"/>
          <w:shd w:val="clear" w:color="auto" w:fill="FFFFFF"/>
        </w:rPr>
        <w:t>vs District of Columbia.</w:t>
      </w:r>
      <w:r w:rsidRPr="00E123E3">
        <w:rPr>
          <w:color w:val="000000"/>
        </w:rPr>
        <w:t xml:space="preserve"> The rights of the people to keep and bear arms have been infringed through D.C. vs Heller case the conflicting between the federal constitution and state constitution and the irrelevance of why it came to be in the 18</w:t>
      </w:r>
      <w:r w:rsidRPr="00E123E3">
        <w:rPr>
          <w:color w:val="000000"/>
          <w:vertAlign w:val="superscript"/>
        </w:rPr>
        <w:t>th</w:t>
      </w:r>
      <w:r w:rsidRPr="00E123E3">
        <w:rPr>
          <w:color w:val="000000"/>
        </w:rPr>
        <w:t xml:space="preserve"> century vs </w:t>
      </w:r>
      <w:r w:rsidRPr="00E123E3">
        <w:rPr>
          <w:color w:val="000000"/>
        </w:rPr>
        <w:t>modern day.</w:t>
      </w:r>
    </w:p>
    <w:p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District of Columbia vs Heller </w:t>
      </w:r>
    </w:p>
    <w:p w:rsidR="00A4334D" w:rsidRPr="00E123E3" w:rsidRDefault="000C1E92" w:rsidP="00D34F37">
      <w:pPr>
        <w:spacing w:before="240" w:after="240" w:line="480" w:lineRule="auto"/>
        <w:ind w:firstLine="720"/>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In 2008 Heller tested the firearm control laws in Washington D.C. The National Rifle Association (NRA), which is the largest gun organization in the United States; was a major supporter for the gun laws in Washin</w:t>
      </w:r>
      <w:r w:rsidRPr="00E123E3">
        <w:rPr>
          <w:rFonts w:ascii="Times New Roman" w:eastAsia="Times New Roman" w:hAnsi="Times New Roman" w:cs="Times New Roman"/>
          <w:color w:val="000000"/>
          <w:sz w:val="24"/>
          <w:szCs w:val="24"/>
        </w:rPr>
        <w:t xml:space="preserve">gton D.C. </w:t>
      </w:r>
      <w:r w:rsidR="001C7826" w:rsidRPr="00E123E3">
        <w:rPr>
          <w:rFonts w:ascii="Times New Roman" w:eastAsia="Times New Roman" w:hAnsi="Times New Roman" w:cs="Times New Roman"/>
          <w:color w:val="000000"/>
          <w:sz w:val="24"/>
          <w:szCs w:val="24"/>
        </w:rPr>
        <w:t>(Winkler</w:t>
      </w:r>
      <w:r w:rsidRPr="00E123E3">
        <w:rPr>
          <w:rFonts w:ascii="Times New Roman" w:eastAsia="Times New Roman" w:hAnsi="Times New Roman" w:cs="Times New Roman"/>
          <w:color w:val="000000"/>
          <w:sz w:val="24"/>
          <w:szCs w:val="24"/>
        </w:rPr>
        <w:t>,2013</w:t>
      </w:r>
      <w:r w:rsidR="0095133D" w:rsidRPr="00E123E3">
        <w:rPr>
          <w:rFonts w:ascii="Times New Roman" w:eastAsia="Times New Roman" w:hAnsi="Times New Roman" w:cs="Times New Roman"/>
          <w:color w:val="000000"/>
          <w:sz w:val="24"/>
          <w:szCs w:val="24"/>
        </w:rPr>
        <w:t>,</w:t>
      </w:r>
      <w:r w:rsidR="001C7826" w:rsidRPr="00E123E3">
        <w:rPr>
          <w:rFonts w:ascii="Times New Roman" w:eastAsia="Times New Roman" w:hAnsi="Times New Roman" w:cs="Times New Roman"/>
          <w:color w:val="000000"/>
          <w:sz w:val="24"/>
          <w:szCs w:val="24"/>
        </w:rPr>
        <w:t xml:space="preserve"> p7</w:t>
      </w:r>
      <w:r w:rsidRPr="00E123E3">
        <w:rPr>
          <w:rFonts w:ascii="Times New Roman" w:eastAsia="Times New Roman" w:hAnsi="Times New Roman" w:cs="Times New Roman"/>
          <w:color w:val="000000"/>
          <w:sz w:val="24"/>
          <w:szCs w:val="24"/>
        </w:rPr>
        <w:t xml:space="preserve">). Alan Gura, an attorney for </w:t>
      </w:r>
      <w:r w:rsidRPr="00E123E3">
        <w:rPr>
          <w:rFonts w:ascii="Times New Roman" w:eastAsia="Times New Roman" w:hAnsi="Times New Roman" w:cs="Times New Roman"/>
          <w:color w:val="000000"/>
          <w:sz w:val="24"/>
          <w:szCs w:val="24"/>
        </w:rPr>
        <w:lastRenderedPageBreak/>
        <w:t>the NRA, was to convince the Supreme Court Justices that the Second Amendment gives citizens the right to own individual guns (Winkler, 2013</w:t>
      </w:r>
      <w:r w:rsidR="0095133D" w:rsidRPr="00E123E3">
        <w:rPr>
          <w:rFonts w:ascii="Times New Roman" w:eastAsia="Times New Roman" w:hAnsi="Times New Roman" w:cs="Times New Roman"/>
          <w:color w:val="000000"/>
          <w:sz w:val="24"/>
          <w:szCs w:val="24"/>
        </w:rPr>
        <w:t>, p7</w:t>
      </w:r>
      <w:r w:rsidRPr="00E123E3">
        <w:rPr>
          <w:rFonts w:ascii="Times New Roman" w:eastAsia="Times New Roman" w:hAnsi="Times New Roman" w:cs="Times New Roman"/>
          <w:color w:val="000000"/>
          <w:sz w:val="24"/>
          <w:szCs w:val="24"/>
        </w:rPr>
        <w:t>). The gun laws of Washington D.C. is infringed upon by</w:t>
      </w:r>
      <w:r w:rsidRPr="00E123E3">
        <w:rPr>
          <w:rFonts w:ascii="Times New Roman" w:eastAsia="Times New Roman" w:hAnsi="Times New Roman" w:cs="Times New Roman"/>
          <w:color w:val="000000"/>
          <w:sz w:val="24"/>
          <w:szCs w:val="24"/>
        </w:rPr>
        <w:t xml:space="preserve"> these rights because the citizens are not able to carry their guns while they are walking around, and people cannot have a loaded firearm in their car. In addition to this, Washington D.C. does not have an active stand – your- ground law.</w:t>
      </w:r>
    </w:p>
    <w:p w:rsidR="00A4334D" w:rsidRPr="00E123E3" w:rsidRDefault="000C1E92" w:rsidP="00A4334D">
      <w:pPr>
        <w:spacing w:before="240" w:after="240" w:line="480" w:lineRule="auto"/>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 </w:t>
      </w:r>
      <w:r w:rsidR="00D34F37">
        <w:rPr>
          <w:rFonts w:ascii="Times New Roman" w:eastAsia="Times New Roman" w:hAnsi="Times New Roman" w:cs="Times New Roman"/>
          <w:color w:val="000000"/>
          <w:sz w:val="24"/>
          <w:szCs w:val="24"/>
        </w:rPr>
        <w:tab/>
      </w:r>
      <w:r w:rsidRPr="00E123E3">
        <w:rPr>
          <w:rFonts w:ascii="Times New Roman" w:eastAsia="Times New Roman" w:hAnsi="Times New Roman" w:cs="Times New Roman"/>
          <w:color w:val="000000"/>
          <w:sz w:val="24"/>
          <w:szCs w:val="24"/>
        </w:rPr>
        <w:t>The Amendment is supposed to be a protection against citizens against the militia. In the Amendment, there are two clauses. One is the prefatory statement, and the second is the usable condition. The expression "arms'' is the functional statement (Mcnamar</w:t>
      </w:r>
      <w:r w:rsidRPr="00E123E3">
        <w:rPr>
          <w:rFonts w:ascii="Times New Roman" w:eastAsia="Times New Roman" w:hAnsi="Times New Roman" w:cs="Times New Roman"/>
          <w:color w:val="000000"/>
          <w:sz w:val="24"/>
          <w:szCs w:val="24"/>
        </w:rPr>
        <w:t>a, 2017). This term has the same definition as it did in the 18</w:t>
      </w:r>
      <w:r w:rsidRPr="00E123E3">
        <w:rPr>
          <w:rFonts w:ascii="Times New Roman" w:eastAsia="Times New Roman" w:hAnsi="Times New Roman" w:cs="Times New Roman"/>
          <w:color w:val="000000"/>
          <w:sz w:val="24"/>
          <w:szCs w:val="24"/>
          <w:vertAlign w:val="superscript"/>
        </w:rPr>
        <w:t>th</w:t>
      </w:r>
      <w:r w:rsidRPr="00E123E3">
        <w:rPr>
          <w:rFonts w:ascii="Times New Roman" w:eastAsia="Times New Roman" w:hAnsi="Times New Roman" w:cs="Times New Roman"/>
          <w:color w:val="000000"/>
          <w:sz w:val="24"/>
          <w:szCs w:val="24"/>
        </w:rPr>
        <w:t xml:space="preserve"> century. It means weapons and ammunition. The words ``bear” is the prefatory clause and “to bear” means to carry or support (Mcnamara, 2017). The courts found that the phrase “to bear arms''</w:t>
      </w:r>
      <w:r w:rsidRPr="00E123E3">
        <w:rPr>
          <w:rFonts w:ascii="Times New Roman" w:eastAsia="Times New Roman" w:hAnsi="Times New Roman" w:cs="Times New Roman"/>
          <w:color w:val="000000"/>
          <w:sz w:val="24"/>
          <w:szCs w:val="24"/>
        </w:rPr>
        <w:t xml:space="preserve"> was not just limited to the military or attachment to a militia it was for everyone (Mcnamara, 2017). The question that was being asked throughout this case was "How do we evaluate and challenge the second amendment" (McAllister, 2011)? The question did n</w:t>
      </w:r>
      <w:r w:rsidRPr="00E123E3">
        <w:rPr>
          <w:rFonts w:ascii="Times New Roman" w:eastAsia="Times New Roman" w:hAnsi="Times New Roman" w:cs="Times New Roman"/>
          <w:color w:val="000000"/>
          <w:sz w:val="24"/>
          <w:szCs w:val="24"/>
        </w:rPr>
        <w:t xml:space="preserve">ot get answered in this case. The Supreme Court ruling supported that the Second Amendment provided a right to self-defence </w:t>
      </w:r>
      <w:r w:rsidRPr="00E123E3">
        <w:rPr>
          <w:rFonts w:ascii="Times New Roman" w:hAnsi="Times New Roman" w:cs="Times New Roman"/>
          <w:color w:val="000000"/>
          <w:sz w:val="24"/>
          <w:szCs w:val="24"/>
          <w:shd w:val="clear" w:color="auto" w:fill="FFFFFF"/>
        </w:rPr>
        <w:t>(Cook &amp; Goss, 2014)</w:t>
      </w:r>
      <w:r w:rsidRPr="00E123E3">
        <w:rPr>
          <w:rFonts w:ascii="Times New Roman" w:eastAsia="Times New Roman" w:hAnsi="Times New Roman" w:cs="Times New Roman"/>
          <w:color w:val="000000"/>
          <w:sz w:val="24"/>
          <w:szCs w:val="24"/>
        </w:rPr>
        <w:t xml:space="preserve">.  </w:t>
      </w:r>
    </w:p>
    <w:p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Federal Constitution and State Constitution </w:t>
      </w:r>
    </w:p>
    <w:p w:rsidR="00A4334D" w:rsidRPr="00E123E3" w:rsidRDefault="000C1E92" w:rsidP="00D34F37">
      <w:pPr>
        <w:pStyle w:val="NormalWeb"/>
        <w:shd w:val="clear" w:color="auto" w:fill="FFFFFF"/>
        <w:spacing w:line="480" w:lineRule="auto"/>
        <w:ind w:firstLine="720"/>
        <w:rPr>
          <w:color w:val="000000"/>
          <w:shd w:val="clear" w:color="auto" w:fill="FFFFFF"/>
        </w:rPr>
      </w:pPr>
      <w:r w:rsidRPr="00E123E3">
        <w:rPr>
          <w:color w:val="000000"/>
          <w:shd w:val="clear" w:color="auto" w:fill="FFFFFF"/>
        </w:rPr>
        <w:t>Every state has a constitution. The state constitutions are copi</w:t>
      </w:r>
      <w:r w:rsidRPr="00E123E3">
        <w:rPr>
          <w:color w:val="000000"/>
          <w:shd w:val="clear" w:color="auto" w:fill="FFFFFF"/>
        </w:rPr>
        <w:t>es of the federal constitution but with a twist. State constitutions may include express rights that are not included in the federal constitution that means that the states constitutions can add more to their constitution, but they cannot take anything out</w:t>
      </w:r>
      <w:r w:rsidRPr="00E123E3">
        <w:rPr>
          <w:color w:val="000000"/>
          <w:shd w:val="clear" w:color="auto" w:fill="FFFFFF"/>
        </w:rPr>
        <w:t xml:space="preserve"> of the federal constitution (McAllister, 2011). The federal constitution is the floor of rights; it is the base to every law that has been created in every state, city, or county. Every country is different when it comes to gun control so states may say </w:t>
      </w:r>
      <w:r w:rsidRPr="00E123E3">
        <w:rPr>
          <w:color w:val="000000"/>
          <w:shd w:val="clear" w:color="auto" w:fill="FFFFFF"/>
        </w:rPr>
        <w:lastRenderedPageBreak/>
        <w:t>y</w:t>
      </w:r>
      <w:r w:rsidRPr="00E123E3">
        <w:rPr>
          <w:color w:val="000000"/>
          <w:shd w:val="clear" w:color="auto" w:fill="FFFFFF"/>
        </w:rPr>
        <w:t xml:space="preserve">ou must have a license to </w:t>
      </w:r>
      <w:r w:rsidRPr="00E123E3">
        <w:rPr>
          <w:rStyle w:val="wordtocorrect"/>
          <w:color w:val="000000"/>
        </w:rPr>
        <w:t>carr</w:t>
      </w:r>
      <w:r w:rsidRPr="00E123E3">
        <w:rPr>
          <w:color w:val="000000"/>
          <w:shd w:val="clear" w:color="auto" w:fill="FFFFFF"/>
        </w:rPr>
        <w:t>y permit and some do not. Thirty states may say that you can explicitly use the gun in self-defence, or some may say no guns are allowed on religious properties or schools (McAllister, 2011).</w:t>
      </w:r>
    </w:p>
    <w:p w:rsidR="00A4334D" w:rsidRPr="00E123E3" w:rsidRDefault="000C1E92" w:rsidP="00D34F37">
      <w:pPr>
        <w:pStyle w:val="NormalWeb"/>
        <w:shd w:val="clear" w:color="auto" w:fill="FFFFFF"/>
        <w:spacing w:line="480" w:lineRule="auto"/>
        <w:rPr>
          <w:color w:val="000000"/>
        </w:rPr>
      </w:pPr>
      <w:r w:rsidRPr="00E123E3">
        <w:rPr>
          <w:color w:val="000000"/>
          <w:shd w:val="clear" w:color="auto" w:fill="FFFFFF"/>
        </w:rPr>
        <w:t xml:space="preserve">Forty- four states currently have </w:t>
      </w:r>
      <w:r w:rsidRPr="00E123E3">
        <w:rPr>
          <w:color w:val="000000"/>
          <w:shd w:val="clear" w:color="auto" w:fill="FFFFFF"/>
        </w:rPr>
        <w:t xml:space="preserve">a gun right provision (McAllister, 2011). For every </w:t>
      </w:r>
      <w:r w:rsidRPr="00E123E3">
        <w:rPr>
          <w:color w:val="000000"/>
          <w:shd w:val="clear" w:color="auto" w:fill="FFFFFF"/>
        </w:rPr>
        <w:t xml:space="preserve">citizen to </w:t>
      </w:r>
      <w:r w:rsidRPr="00E123E3">
        <w:rPr>
          <w:color w:val="000000"/>
          <w:shd w:val="clear" w:color="auto" w:fill="FFFFFF"/>
        </w:rPr>
        <w:t>have the right to bear arms, some citizens do not. The Gun Control Act states,</w:t>
      </w:r>
      <w:r w:rsidRPr="00E123E3">
        <w:rPr>
          <w:rStyle w:val="wordtocorrect"/>
          <w:color w:val="000000"/>
        </w:rPr>
        <w:t xml:space="preserve"> </w:t>
      </w:r>
      <w:r w:rsidRPr="00E123E3">
        <w:rPr>
          <w:color w:val="000000"/>
          <w:shd w:val="clear" w:color="auto" w:fill="FFFFFF"/>
        </w:rPr>
        <w:t xml:space="preserve">"Prohibition on purchase, ownership, or possession of body armour by violent felons" </w:t>
      </w:r>
      <w:r w:rsidR="008644B8" w:rsidRPr="00E123E3">
        <w:rPr>
          <w:color w:val="000000"/>
          <w:shd w:val="clear" w:color="auto" w:fill="FFFFFF"/>
        </w:rPr>
        <w:t xml:space="preserve">("1117. Restrictions on the Possession of Firearms by Individuals Convicted of a Misdemeanor Crime of Domestic Violence", 2013). </w:t>
      </w:r>
      <w:r w:rsidRPr="00E123E3">
        <w:rPr>
          <w:color w:val="000000"/>
          <w:shd w:val="clear" w:color="auto" w:fill="FFFFFF"/>
        </w:rPr>
        <w:t>However, certain states have said that some felons can get their second Amendment right back, but they would have to go through a list of requirements befor</w:t>
      </w:r>
      <w:r w:rsidRPr="00E123E3">
        <w:rPr>
          <w:color w:val="000000"/>
          <w:shd w:val="clear" w:color="auto" w:fill="FFFFFF"/>
        </w:rPr>
        <w:t>e they can have that right restored back to them.</w:t>
      </w:r>
      <w:r w:rsidRPr="00E123E3">
        <w:t xml:space="preserve"> </w:t>
      </w:r>
      <w:r w:rsidRPr="00E123E3">
        <w:rPr>
          <w:color w:val="000000"/>
          <w:shd w:val="clear" w:color="auto" w:fill="FFFFFF"/>
        </w:rPr>
        <w:t>A rundown of states boycotts sentenced criminals to have their privilege back for the Second Amendment. Florida and Idaho have banned convicted felons from owning a gun unless they have their rights restore</w:t>
      </w:r>
      <w:r w:rsidRPr="00E123E3">
        <w:rPr>
          <w:color w:val="000000"/>
          <w:shd w:val="clear" w:color="auto" w:fill="FFFFFF"/>
        </w:rPr>
        <w:t xml:space="preserve">d </w:t>
      </w:r>
      <w:r w:rsidRPr="00E123E3">
        <w:rPr>
          <w:rStyle w:val="wordtocorrect"/>
          <w:color w:val="000000"/>
        </w:rPr>
        <w:t>(Gerbi</w:t>
      </w:r>
      <w:r w:rsidRPr="00E123E3">
        <w:rPr>
          <w:color w:val="000000"/>
          <w:shd w:val="clear" w:color="auto" w:fill="FFFFFF"/>
        </w:rPr>
        <w:t xml:space="preserve">s, 2013). </w:t>
      </w:r>
      <w:r w:rsidRPr="00E123E3">
        <w:rPr>
          <w:color w:val="000000"/>
          <w:shd w:val="clear" w:color="auto" w:fill="FFFFFF"/>
        </w:rPr>
        <w:t>Maryland and Iowa state, ' constitutions do not include the right to bear arms</w:t>
      </w:r>
      <w:r w:rsidRPr="00E123E3">
        <w:rPr>
          <w:rStyle w:val="wordtocorrect"/>
          <w:color w:val="000000"/>
        </w:rPr>
        <w:t xml:space="preserve"> (Gerbi</w:t>
      </w:r>
      <w:r w:rsidRPr="00E123E3">
        <w:rPr>
          <w:color w:val="000000"/>
          <w:shd w:val="clear" w:color="auto" w:fill="FFFFFF"/>
        </w:rPr>
        <w:t>s, 2013). There </w:t>
      </w:r>
      <w:r w:rsidRPr="00E123E3">
        <w:rPr>
          <w:rStyle w:val="wordtocorrect"/>
          <w:color w:val="000000"/>
        </w:rPr>
        <w:t>have</w:t>
      </w:r>
      <w:r w:rsidRPr="00E123E3">
        <w:rPr>
          <w:color w:val="000000"/>
          <w:shd w:val="clear" w:color="auto" w:fill="FFFFFF"/>
        </w:rPr>
        <w:t> been a few cases where some felons have been sent back to jail because they had purchased guns for safety reasons. The </w:t>
      </w:r>
      <w:r w:rsidRPr="00E123E3">
        <w:rPr>
          <w:rStyle w:val="wordtocorrect"/>
          <w:color w:val="000000"/>
        </w:rPr>
        <w:t>reason</w:t>
      </w:r>
      <w:r w:rsidRPr="00E123E3">
        <w:rPr>
          <w:color w:val="000000"/>
          <w:shd w:val="clear" w:color="auto" w:fill="FFFFFF"/>
        </w:rPr>
        <w:t> they g</w:t>
      </w:r>
      <w:r w:rsidRPr="00E123E3">
        <w:rPr>
          <w:color w:val="000000"/>
          <w:shd w:val="clear" w:color="auto" w:fill="FFFFFF"/>
        </w:rPr>
        <w:t>et sent back to jail </w:t>
      </w:r>
      <w:r w:rsidRPr="00E123E3">
        <w:rPr>
          <w:rStyle w:val="wordtocorrect"/>
          <w:color w:val="000000"/>
        </w:rPr>
        <w:t>is that</w:t>
      </w:r>
      <w:r w:rsidRPr="00E123E3">
        <w:rPr>
          <w:color w:val="000000"/>
          <w:shd w:val="clear" w:color="auto" w:fill="FFFFFF"/>
        </w:rPr>
        <w:t> they do not know their new rights; convicted felons must wait 10-20 years to get their rights restored back to </w:t>
      </w:r>
      <w:r w:rsidRPr="00E123E3">
        <w:rPr>
          <w:rStyle w:val="wordtocorrect"/>
          <w:color w:val="000000"/>
        </w:rPr>
        <w:t xml:space="preserve">them. </w:t>
      </w:r>
      <w:r w:rsidRPr="00E123E3">
        <w:rPr>
          <w:rStyle w:val="wordtocorrect"/>
          <w:color w:val="000000"/>
        </w:rPr>
        <w:t>T</w:t>
      </w:r>
      <w:r w:rsidRPr="00E123E3">
        <w:rPr>
          <w:color w:val="000000"/>
          <w:shd w:val="clear" w:color="auto" w:fill="FFFFFF"/>
        </w:rPr>
        <w:t>hey would have been living in good conditions, not getting in trouble for 10-20 </w:t>
      </w:r>
      <w:r w:rsidRPr="00E123E3">
        <w:rPr>
          <w:rStyle w:val="wordtocorrect"/>
          <w:color w:val="000000"/>
        </w:rPr>
        <w:t>year, and</w:t>
      </w:r>
      <w:r w:rsidRPr="00E123E3">
        <w:rPr>
          <w:color w:val="000000"/>
          <w:shd w:val="clear" w:color="auto" w:fill="FFFFFF"/>
        </w:rPr>
        <w:t> they would also hav</w:t>
      </w:r>
      <w:r w:rsidRPr="00E123E3">
        <w:rPr>
          <w:color w:val="000000"/>
          <w:shd w:val="clear" w:color="auto" w:fill="FFFFFF"/>
        </w:rPr>
        <w:t>e to have a </w:t>
      </w:r>
      <w:r w:rsidRPr="00E123E3">
        <w:rPr>
          <w:rStyle w:val="wordtocorrect"/>
          <w:color w:val="000000"/>
        </w:rPr>
        <w:t xml:space="preserve">job. The convicted felons </w:t>
      </w:r>
      <w:r w:rsidRPr="00E123E3">
        <w:rPr>
          <w:color w:val="000000"/>
          <w:shd w:val="clear" w:color="auto" w:fill="FFFFFF"/>
        </w:rPr>
        <w:t xml:space="preserve">can show proof that they are good </w:t>
      </w:r>
      <w:r w:rsidRPr="00E123E3">
        <w:rPr>
          <w:rStyle w:val="wordtocorrect"/>
          <w:color w:val="000000"/>
        </w:rPr>
        <w:t>law-abiding</w:t>
      </w:r>
      <w:r w:rsidRPr="00E123E3">
        <w:rPr>
          <w:color w:val="000000"/>
          <w:shd w:val="clear" w:color="auto" w:fill="FFFFFF"/>
        </w:rPr>
        <w:t> citizens (</w:t>
      </w:r>
      <w:r w:rsidRPr="00E123E3">
        <w:rPr>
          <w:rStyle w:val="wordtocorrect"/>
          <w:color w:val="000000"/>
        </w:rPr>
        <w:t>“</w:t>
      </w:r>
      <w:r w:rsidRPr="00E123E3">
        <w:rPr>
          <w:color w:val="000000"/>
          <w:shd w:val="clear" w:color="auto" w:fill="FFFFFF"/>
        </w:rPr>
        <w:t>How Can a Convicted Felon Receive Firearm Rights? </w:t>
      </w:r>
      <w:r w:rsidRPr="00E123E3">
        <w:rPr>
          <w:rStyle w:val="wordtocorrect"/>
          <w:color w:val="000000"/>
        </w:rPr>
        <w:t>—</w:t>
      </w:r>
      <w:r w:rsidRPr="00E123E3">
        <w:rPr>
          <w:color w:val="000000"/>
          <w:shd w:val="clear" w:color="auto" w:fill="FFFFFF"/>
        </w:rPr>
        <w:t> JobsForFelonsHub.co </w:t>
      </w:r>
      <w:r w:rsidRPr="00E123E3">
        <w:rPr>
          <w:rStyle w:val="wordtocorrect"/>
          <w:color w:val="000000"/>
        </w:rPr>
        <w:t>”</w:t>
      </w:r>
      <w:r w:rsidRPr="00E123E3">
        <w:rPr>
          <w:color w:val="000000"/>
          <w:shd w:val="clear" w:color="auto" w:fill="FFFFFF"/>
        </w:rPr>
        <w:t>, 2020)</w:t>
      </w:r>
    </w:p>
    <w:p w:rsidR="00A4334D" w:rsidRPr="00E123E3" w:rsidRDefault="000C1E92" w:rsidP="00A4334D">
      <w:pPr>
        <w:pStyle w:val="NormalWeb"/>
        <w:shd w:val="clear" w:color="auto" w:fill="FFFFFF"/>
        <w:spacing w:line="480" w:lineRule="auto"/>
        <w:rPr>
          <w:b/>
          <w:bCs/>
          <w:color w:val="000000"/>
        </w:rPr>
      </w:pPr>
      <w:r w:rsidRPr="00E123E3">
        <w:rPr>
          <w:b/>
          <w:bCs/>
          <w:color w:val="000000"/>
        </w:rPr>
        <w:t xml:space="preserve">Conclusion </w:t>
      </w:r>
    </w:p>
    <w:p w:rsidR="00A4334D" w:rsidRPr="00E123E3" w:rsidRDefault="000C1E92" w:rsidP="00D34F37">
      <w:pPr>
        <w:pStyle w:val="NormalWeb"/>
        <w:shd w:val="clear" w:color="auto" w:fill="FFFFFF"/>
        <w:spacing w:line="480" w:lineRule="auto"/>
        <w:ind w:firstLine="720"/>
        <w:rPr>
          <w:color w:val="000000"/>
        </w:rPr>
      </w:pPr>
      <w:r w:rsidRPr="00E123E3">
        <w:rPr>
          <w:color w:val="000000"/>
        </w:rPr>
        <w:t xml:space="preserve">The constitution tells each citizen their privileges while they are </w:t>
      </w:r>
      <w:r w:rsidRPr="00E123E3">
        <w:rPr>
          <w:color w:val="000000"/>
        </w:rPr>
        <w:t xml:space="preserve">living in the U.S. State constitutions let each resident what rules and guidelines they should follow while they are in that </w:t>
      </w:r>
      <w:r w:rsidRPr="00E123E3">
        <w:rPr>
          <w:color w:val="000000"/>
        </w:rPr>
        <w:lastRenderedPageBreak/>
        <w:t>state. Each state is distinctive with regards to laws when you are in a rural zone or state then the principles are increasingly me</w:t>
      </w:r>
      <w:r w:rsidRPr="00E123E3">
        <w:rPr>
          <w:color w:val="000000"/>
        </w:rPr>
        <w:t>rciful however when you are in an urban state or city the guidelines are extremely severe on the grounds that the administration knows a great deal of activity happens. Be that as it may, the constitution offers rights to every single American resident, ev</w:t>
      </w:r>
      <w:r w:rsidRPr="00E123E3">
        <w:rPr>
          <w:color w:val="000000"/>
        </w:rPr>
        <w:t>en the ones that were discharged from prison. Those residents don't have the foggiest idea about their privileges and how to get their privileges reestablished back to them, and if they somehow managed to get some assistance, the administration would not h</w:t>
      </w:r>
      <w:r w:rsidRPr="00E123E3">
        <w:rPr>
          <w:color w:val="000000"/>
        </w:rPr>
        <w:t>ave a high rate pace of criminals returning back to prison.</w:t>
      </w:r>
    </w:p>
    <w:p w:rsidR="00FA04FD" w:rsidRPr="00E123E3" w:rsidRDefault="00FA04FD" w:rsidP="000A12F7">
      <w:pPr>
        <w:pStyle w:val="NormalWeb"/>
        <w:shd w:val="clear" w:color="auto" w:fill="FFFFFF"/>
        <w:spacing w:line="480" w:lineRule="auto"/>
        <w:jc w:val="center"/>
        <w:rPr>
          <w:b/>
          <w:bCs/>
          <w:color w:val="000000"/>
        </w:rPr>
      </w:pPr>
    </w:p>
    <w:p w:rsidR="000A12F7" w:rsidRPr="00E123E3" w:rsidRDefault="000C1E92" w:rsidP="000A12F7">
      <w:pPr>
        <w:pStyle w:val="NormalWeb"/>
        <w:shd w:val="clear" w:color="auto" w:fill="FFFFFF"/>
        <w:spacing w:line="480" w:lineRule="auto"/>
        <w:jc w:val="center"/>
        <w:rPr>
          <w:b/>
          <w:bCs/>
          <w:color w:val="000000"/>
        </w:rPr>
      </w:pPr>
      <w:r w:rsidRPr="00E123E3">
        <w:rPr>
          <w:b/>
          <w:bCs/>
          <w:color w:val="000000"/>
        </w:rPr>
        <w:t>METHODOLOGY</w:t>
      </w:r>
    </w:p>
    <w:p w:rsidR="00D34F37" w:rsidRDefault="000C1E92" w:rsidP="000A12F7">
      <w:pPr>
        <w:pStyle w:val="NormalWeb"/>
        <w:shd w:val="clear" w:color="auto" w:fill="FFFFFF"/>
        <w:spacing w:line="480" w:lineRule="auto"/>
        <w:rPr>
          <w:color w:val="000000"/>
        </w:rPr>
      </w:pPr>
      <w:r w:rsidRPr="00E123E3">
        <w:rPr>
          <w:b/>
          <w:bCs/>
          <w:color w:val="000000"/>
        </w:rPr>
        <w:t>Introduction</w:t>
      </w:r>
    </w:p>
    <w:p w:rsidR="000A12F7" w:rsidRPr="00E123E3" w:rsidRDefault="006E4853" w:rsidP="000A12F7">
      <w:pPr>
        <w:pStyle w:val="NormalWeb"/>
        <w:shd w:val="clear" w:color="auto" w:fill="FFFFFF"/>
        <w:spacing w:line="480" w:lineRule="auto"/>
        <w:rPr>
          <w:color w:val="000000"/>
        </w:rPr>
      </w:pPr>
      <w:r w:rsidRPr="00E123E3">
        <w:rPr>
          <w:color w:val="000000"/>
        </w:rPr>
        <w:t xml:space="preserve"> </w:t>
      </w:r>
      <w:r w:rsidR="00D34F37">
        <w:rPr>
          <w:color w:val="000000"/>
        </w:rPr>
        <w:tab/>
      </w:r>
      <w:r w:rsidR="0095133D" w:rsidRPr="00E123E3">
        <w:rPr>
          <w:color w:val="000000"/>
        </w:rPr>
        <w:t xml:space="preserve">This section will discuss the conceptual model and the independent and dependent variables. The </w:t>
      </w:r>
      <w:r w:rsidR="00EF05EC" w:rsidRPr="00E123E3">
        <w:rPr>
          <w:color w:val="000000"/>
        </w:rPr>
        <w:t xml:space="preserve">independent variable will talk about the most important part of the study. The dependent will talk about the effects it has on the independent. These two variables will go hand and hand with each other. </w:t>
      </w:r>
      <w:r w:rsidR="000C1E92" w:rsidRPr="00E123E3">
        <w:rPr>
          <w:color w:val="000000"/>
        </w:rPr>
        <w:t xml:space="preserve"> </w:t>
      </w:r>
      <w:r w:rsidR="00EF05EC" w:rsidRPr="00E123E3">
        <w:rPr>
          <w:color w:val="000000"/>
        </w:rPr>
        <w:t>Also, in this model, it will talk about the conceptualization of concepts which will be the important words thought this research.</w:t>
      </w:r>
    </w:p>
    <w:p w:rsidR="00741D9F" w:rsidRPr="00820EDC" w:rsidRDefault="000C1E92" w:rsidP="000A12F7">
      <w:pPr>
        <w:pStyle w:val="NormalWeb"/>
        <w:shd w:val="clear" w:color="auto" w:fill="FFFFFF"/>
        <w:spacing w:line="480" w:lineRule="auto"/>
        <w:rPr>
          <w:bCs/>
        </w:rPr>
      </w:pPr>
      <w:r w:rsidRPr="00E123E3">
        <w:rPr>
          <w:b/>
          <w:bCs/>
        </w:rPr>
        <w:t>Conceptual Model</w:t>
      </w:r>
    </w:p>
    <w:p w:rsidR="00741D9F" w:rsidRDefault="000C1E92" w:rsidP="000A12F7">
      <w:pPr>
        <w:pStyle w:val="NormalWeb"/>
        <w:shd w:val="clear" w:color="auto" w:fill="FFFFFF"/>
        <w:spacing w:line="480" w:lineRule="auto"/>
        <w:rPr>
          <w:b/>
          <w:bCs/>
        </w:rPr>
      </w:pPr>
      <w:r>
        <w:rPr>
          <w:b/>
          <w:bCs/>
        </w:rPr>
        <w:t>Acknowledgement of the dependent and independent variables in the research:</w:t>
      </w:r>
    </w:p>
    <w:p w:rsidR="00BD25C9" w:rsidRDefault="000C1E92" w:rsidP="000A12F7">
      <w:pPr>
        <w:pStyle w:val="NormalWeb"/>
        <w:shd w:val="clear" w:color="auto" w:fill="FFFFFF"/>
        <w:spacing w:line="480" w:lineRule="auto"/>
        <w:rPr>
          <w:bCs/>
        </w:rPr>
      </w:pPr>
      <w:r>
        <w:rPr>
          <w:b/>
          <w:bCs/>
        </w:rPr>
        <w:t xml:space="preserve">Dependent variable: </w:t>
      </w:r>
      <w:r w:rsidRPr="00E123E3">
        <w:rPr>
          <w:b/>
          <w:bCs/>
        </w:rPr>
        <w:t xml:space="preserve"> </w:t>
      </w:r>
      <w:r w:rsidR="00820EDC">
        <w:rPr>
          <w:bCs/>
        </w:rPr>
        <w:t>Second amendment effects</w:t>
      </w:r>
    </w:p>
    <w:p w:rsidR="00820EDC" w:rsidRPr="00820EDC" w:rsidRDefault="000C1E92" w:rsidP="000A12F7">
      <w:pPr>
        <w:pStyle w:val="NormalWeb"/>
        <w:shd w:val="clear" w:color="auto" w:fill="FFFFFF"/>
        <w:spacing w:line="480" w:lineRule="auto"/>
        <w:rPr>
          <w:bCs/>
        </w:rPr>
      </w:pPr>
      <w:r>
        <w:rPr>
          <w:b/>
          <w:bCs/>
        </w:rPr>
        <w:lastRenderedPageBreak/>
        <w:t xml:space="preserve">Independent variable: </w:t>
      </w:r>
      <w:r>
        <w:rPr>
          <w:bCs/>
        </w:rPr>
        <w:t>Regulated gun co</w:t>
      </w:r>
      <w:r>
        <w:rPr>
          <w:bCs/>
        </w:rPr>
        <w:t>ntrol</w:t>
      </w:r>
    </w:p>
    <w:p w:rsidR="000A12F7" w:rsidRPr="00E123E3" w:rsidRDefault="000C1E92" w:rsidP="000A12F7">
      <w:pPr>
        <w:pStyle w:val="NormalWeb"/>
        <w:shd w:val="clear" w:color="auto" w:fill="FFFFFF"/>
        <w:spacing w:line="480" w:lineRule="auto"/>
        <w:rPr>
          <w:bCs/>
        </w:rPr>
      </w:pPr>
      <w:r w:rsidRPr="00E123E3">
        <w:t xml:space="preserve">Figure 1: Conceptual Model of the effects of </w:t>
      </w:r>
      <w:r w:rsidRPr="00E123E3">
        <w:rPr>
          <w:bCs/>
        </w:rPr>
        <w:t xml:space="preserve">The Second Amendment and Regulated Gun Control </w:t>
      </w:r>
    </w:p>
    <w:p w:rsidR="000A12F7" w:rsidRPr="00741D9F" w:rsidRDefault="000C1E92" w:rsidP="00741D9F">
      <w:pPr>
        <w:rPr>
          <w:rFonts w:ascii="Times New Roman" w:hAnsi="Times New Roman" w:cs="Times New Roman"/>
          <w:sz w:val="24"/>
          <w:szCs w:val="24"/>
        </w:rPr>
      </w:pPr>
      <w:r w:rsidRPr="00E123E3">
        <w:rPr>
          <w:rFonts w:ascii="Times New Roman" w:eastAsia="Times New Roman" w:hAnsi="Times New Roman" w:cs="Times New Roman"/>
          <w:bCs/>
          <w:sz w:val="24"/>
          <w:szCs w:val="24"/>
        </w:rPr>
        <w:t xml:space="preserve">Research Originating Question: </w:t>
      </w:r>
      <w:r w:rsidR="0095133D" w:rsidRPr="00E123E3">
        <w:rPr>
          <w:rFonts w:ascii="Times New Roman" w:hAnsi="Times New Roman" w:cs="Times New Roman"/>
          <w:sz w:val="24"/>
          <w:szCs w:val="24"/>
        </w:rPr>
        <w:t>Does the 2</w:t>
      </w:r>
      <w:r w:rsidR="0095133D" w:rsidRPr="00E123E3">
        <w:rPr>
          <w:rFonts w:ascii="Times New Roman" w:hAnsi="Times New Roman" w:cs="Times New Roman"/>
          <w:sz w:val="24"/>
          <w:szCs w:val="24"/>
          <w:vertAlign w:val="superscript"/>
        </w:rPr>
        <w:t>nd</w:t>
      </w:r>
      <w:r w:rsidR="0095133D" w:rsidRPr="00E123E3">
        <w:rPr>
          <w:rFonts w:ascii="Times New Roman" w:hAnsi="Times New Roman" w:cs="Times New Roman"/>
          <w:sz w:val="24"/>
          <w:szCs w:val="24"/>
        </w:rPr>
        <w:t xml:space="preserve"> Amendment, as written in The Constitution, still apply today?</w:t>
      </w:r>
      <w:r w:rsidR="00741D9F">
        <w:rPr>
          <w:rFonts w:ascii="Times New Roman" w:hAnsi="Times New Roman" w:cs="Times New Roman"/>
          <w:sz w:val="24"/>
          <w:szCs w:val="24"/>
        </w:rPr>
        <w:t xml:space="preserve"> </w:t>
      </w:r>
    </w:p>
    <w:p w:rsidR="000A12F7" w:rsidRPr="00E123E3" w:rsidRDefault="000A12F7" w:rsidP="000A12F7">
      <w:pPr>
        <w:tabs>
          <w:tab w:val="left" w:pos="1774"/>
        </w:tabs>
        <w:rPr>
          <w:rFonts w:ascii="Times New Roman" w:eastAsia="Times New Roman" w:hAnsi="Times New Roman" w:cs="Times New Roman"/>
          <w:bCs/>
          <w:sz w:val="24"/>
          <w:szCs w:val="24"/>
        </w:rPr>
      </w:pPr>
    </w:p>
    <w:p w:rsidR="000A12F7" w:rsidRPr="00E123E3" w:rsidRDefault="000C1E92" w:rsidP="000A12F7">
      <w:pPr>
        <w:tabs>
          <w:tab w:val="left" w:pos="1730"/>
          <w:tab w:val="left" w:pos="7470"/>
        </w:tabs>
        <w:rPr>
          <w:rFonts w:ascii="Times New Roman" w:hAnsi="Times New Roman" w:cs="Times New Roman"/>
          <w:sz w:val="24"/>
          <w:szCs w:val="24"/>
        </w:rPr>
      </w:pPr>
      <w:r w:rsidRPr="00E123E3">
        <w:rPr>
          <w:rFonts w:ascii="Times New Roman" w:hAnsi="Times New Roman" w:cs="Times New Roman"/>
          <w:sz w:val="24"/>
          <w:szCs w:val="24"/>
        </w:rPr>
        <w:tab/>
        <w:t>IV</w:t>
      </w:r>
      <w:r w:rsidRPr="00E123E3">
        <w:rPr>
          <w:rFonts w:ascii="Times New Roman" w:hAnsi="Times New Roman" w:cs="Times New Roman"/>
          <w:sz w:val="24"/>
          <w:szCs w:val="24"/>
        </w:rPr>
        <w:tab/>
        <w:t>DV</w:t>
      </w:r>
    </w:p>
    <w:p w:rsidR="000A12F7" w:rsidRPr="00E123E3" w:rsidRDefault="000C1E92"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273050</wp:posOffset>
                </wp:positionH>
                <wp:positionV relativeFrom="paragraph">
                  <wp:posOffset>73025</wp:posOffset>
                </wp:positionV>
                <wp:extent cx="1778000" cy="1003300"/>
                <wp:effectExtent l="0" t="0" r="12700" b="25400"/>
                <wp:wrapNone/>
                <wp:docPr id="1" name="Oval 1"/>
                <wp:cNvGraphicFramePr/>
                <a:graphic xmlns:a="http://schemas.openxmlformats.org/drawingml/2006/main">
                  <a:graphicData uri="http://schemas.microsoft.com/office/word/2010/wordprocessingShape">
                    <wps:wsp>
                      <wps:cNvSpPr/>
                      <wps:spPr>
                        <a:xfrm>
                          <a:off x="0" y="0"/>
                          <a:ext cx="1778000" cy="10033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123E3" w:rsidRPr="00292BDA" w:rsidRDefault="00E123E3" w:rsidP="000A12F7"/>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1" o:spid="_x0000_s1025" style="width:140pt;height:79pt;margin-top:5.75pt;margin-left:21.5pt;mso-height-percent:0;mso-height-relative:margin;mso-width-percent:0;mso-width-relative:margin;mso-wrap-distance-bottom:0;mso-wrap-distance-left:9pt;mso-wrap-distance-right:9pt;mso-wrap-distance-top:0;mso-wrap-style:square;position:absolute;visibility:visible;v-text-anchor:middle;z-index:251659264" fillcolor="white" strokecolor="black" strokeweight="1pt">
                <v:stroke joinstyle="miter"/>
                <v:textbox>
                  <w:txbxContent>
                    <w:p w:rsidR="00E123E3" w:rsidRPr="00292BDA" w:rsidP="000A12F7" w14:paraId="19216442" w14:textId="77777777"/>
                  </w:txbxContent>
                </v:textbox>
              </v:oval>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3962400</wp:posOffset>
                </wp:positionH>
                <wp:positionV relativeFrom="paragraph">
                  <wp:posOffset>3175</wp:posOffset>
                </wp:positionV>
                <wp:extent cx="1822450" cy="996950"/>
                <wp:effectExtent l="0" t="0" r="25400" b="12700"/>
                <wp:wrapNone/>
                <wp:docPr id="2" name="Oval 2"/>
                <wp:cNvGraphicFramePr/>
                <a:graphic xmlns:a="http://schemas.openxmlformats.org/drawingml/2006/main">
                  <a:graphicData uri="http://schemas.microsoft.com/office/word/2010/wordprocessingShape">
                    <wps:wsp>
                      <wps:cNvSpPr/>
                      <wps:spPr>
                        <a:xfrm>
                          <a:off x="0" y="0"/>
                          <a:ext cx="1822450" cy="9969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2" o:spid="_x0000_s1026" style="width:143.5pt;height:78.5pt;margin-top:0.25pt;margin-left:312pt;mso-height-percent:0;mso-height-relative:margin;mso-width-percent:0;mso-width-relative:margin;mso-wrap-distance-bottom:0;mso-wrap-distance-left:9pt;mso-wrap-distance-right:9pt;mso-wrap-distance-top:0;mso-wrap-style:square;position:absolute;visibility:visible;v-text-anchor:middle;z-index:251661312" fillcolor="white" strokecolor="black" strokeweight="1pt">
                <v:stroke joinstyle="miter"/>
              </v:oval>
            </w:pict>
          </mc:Fallback>
        </mc:AlternateContent>
      </w:r>
      <w:r w:rsidRPr="00E123E3">
        <w:rPr>
          <w:rFonts w:ascii="Times New Roman" w:hAnsi="Times New Roman" w:cs="Times New Roman"/>
          <w:noProof/>
          <w:sz w:val="24"/>
          <w:szCs w:val="24"/>
        </w:rPr>
        <mc:AlternateContent>
          <mc:Choice Requires="wps">
            <w:drawing>
              <wp:anchor distT="45720" distB="45720" distL="114300" distR="114300" simplePos="0" relativeHeight="251666432" behindDoc="0" locked="0" layoutInCell="1" allowOverlap="1">
                <wp:simplePos x="0" y="0"/>
                <wp:positionH relativeFrom="margin">
                  <wp:posOffset>4241800</wp:posOffset>
                </wp:positionH>
                <wp:positionV relativeFrom="paragraph">
                  <wp:posOffset>155575</wp:posOffset>
                </wp:positionV>
                <wp:extent cx="1314450" cy="63500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635000"/>
                        </a:xfrm>
                        <a:prstGeom prst="rect">
                          <a:avLst/>
                        </a:prstGeom>
                        <a:solidFill>
                          <a:srgbClr val="FFFFFF"/>
                        </a:solidFill>
                        <a:ln w="9525">
                          <a:solidFill>
                            <a:schemeClr val="bg1"/>
                          </a:solidFill>
                          <a:miter lim="800000"/>
                          <a:headEnd/>
                          <a:tailEnd/>
                        </a:ln>
                      </wps:spPr>
                      <wps:txbx>
                        <w:txbxContent>
                          <w:p w:rsidR="00E123E3" w:rsidRDefault="000C1E92" w:rsidP="000A12F7">
                            <w:pPr>
                              <w:jc w:val="center"/>
                            </w:pPr>
                            <w:r>
                              <w:t>Effects of the Second Amendment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7" type="#_x0000_t202" style="width:103.5pt;height:50pt;margin-top:12.25pt;margin-left:334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67456" strokecolor="white">
                <v:textbox>
                  <w:txbxContent>
                    <w:p w:rsidR="00E123E3" w:rsidP="000A12F7" w14:paraId="4AF690BE" w14:textId="77777777">
                      <w:pPr>
                        <w:jc w:val="center"/>
                      </w:pPr>
                      <w:r>
                        <w:t>Effects of the Second Amendment</w:t>
                      </w:r>
                    </w:p>
                  </w:txbxContent>
                </v:textbox>
                <w10:wrap type="square"/>
              </v:shape>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603250</wp:posOffset>
                </wp:positionH>
                <wp:positionV relativeFrom="paragraph">
                  <wp:posOffset>219075</wp:posOffset>
                </wp:positionV>
                <wp:extent cx="1035050" cy="628650"/>
                <wp:effectExtent l="0" t="0" r="12700" b="19050"/>
                <wp:wrapNone/>
                <wp:docPr id="7" name="Text Box 7"/>
                <wp:cNvGraphicFramePr/>
                <a:graphic xmlns:a="http://schemas.openxmlformats.org/drawingml/2006/main">
                  <a:graphicData uri="http://schemas.microsoft.com/office/word/2010/wordprocessingShape">
                    <wps:wsp>
                      <wps:cNvSpPr txBox="1"/>
                      <wps:spPr>
                        <a:xfrm>
                          <a:off x="0" y="0"/>
                          <a:ext cx="1035050" cy="628650"/>
                        </a:xfrm>
                        <a:prstGeom prst="rect">
                          <a:avLst/>
                        </a:prstGeom>
                        <a:solidFill>
                          <a:schemeClr val="lt1"/>
                        </a:solidFill>
                        <a:ln w="6350">
                          <a:solidFill>
                            <a:schemeClr val="bg1"/>
                          </a:solidFill>
                        </a:ln>
                      </wps:spPr>
                      <wps:txbx>
                        <w:txbxContent>
                          <w:p w:rsidR="00E123E3" w:rsidRDefault="000C1E92" w:rsidP="000A12F7">
                            <w:r>
                              <w:t>Regulated Gun Control</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7" o:spid="_x0000_s1028" type="#_x0000_t202" style="width:81.5pt;height:49.5pt;margin-top:17.25pt;margin-left:47.5pt;mso-height-percent:0;mso-height-relative:margin;mso-width-percent:0;mso-width-relative:margin;mso-wrap-distance-bottom:0;mso-wrap-distance-left:9pt;mso-wrap-distance-right:9pt;mso-wrap-distance-top:0;mso-wrap-style:square;position:absolute;visibility:visible;v-text-anchor:top;z-index:251665408" fillcolor="white" strokecolor="white" strokeweight="0.5pt">
                <v:textbox>
                  <w:txbxContent>
                    <w:p w:rsidR="00E123E3" w:rsidP="000A12F7" w14:paraId="70D0781B" w14:textId="77777777">
                      <w:r>
                        <w:t>Regulated Gun Control</w:t>
                      </w:r>
                    </w:p>
                  </w:txbxContent>
                </v:textbox>
              </v:shape>
            </w:pict>
          </mc:Fallback>
        </mc:AlternateContent>
      </w:r>
    </w:p>
    <w:p w:rsidR="000A12F7" w:rsidRPr="00E123E3" w:rsidRDefault="000C1E92"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2057760</wp:posOffset>
                </wp:positionH>
                <wp:positionV relativeFrom="paragraph">
                  <wp:posOffset>188930</wp:posOffset>
                </wp:positionV>
                <wp:extent cx="1828800" cy="0"/>
                <wp:effectExtent l="0" t="76200" r="19050" b="114300"/>
                <wp:wrapNone/>
                <wp:docPr id="6" name="Straight Connector 6"/>
                <wp:cNvGraphicFramePr/>
                <a:graphic xmlns:a="http://schemas.openxmlformats.org/drawingml/2006/main">
                  <a:graphicData uri="http://schemas.microsoft.com/office/word/2010/wordprocessingShape">
                    <wps:wsp>
                      <wps:cNvCnPr/>
                      <wps:spPr>
                        <a:xfrm>
                          <a:off x="0" y="0"/>
                          <a:ext cx="1828800" cy="0"/>
                        </a:xfrm>
                        <a:prstGeom prst="line">
                          <a:avLst/>
                        </a:prstGeom>
                        <a:solidFill>
                          <a:srgbClr val="000000">
                            <a:alpha val="7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6" o:spid="_x0000_s1029" style="mso-wrap-distance-bottom:0;mso-wrap-distance-left:9pt;mso-wrap-distance-right:9pt;mso-wrap-distance-top:0;mso-wrap-style:square;position:absolute;visibility:visible;z-index:251663360" from="162.05pt,14.9pt" to="306.05pt,14.9pt" fillcolor="black" strokeweight="1.42pt">
                <v:fill opacity="49087f"/>
                <v:stroke joinstyle="miter" endarrow="open"/>
              </v:line>
            </w:pict>
          </mc:Fallback>
        </mc:AlternateContent>
      </w:r>
    </w:p>
    <w:p w:rsidR="000A12F7" w:rsidRPr="00E123E3" w:rsidRDefault="000C1E92" w:rsidP="000A12F7">
      <w:pPr>
        <w:tabs>
          <w:tab w:val="left" w:pos="3810"/>
        </w:tabs>
        <w:rPr>
          <w:rFonts w:ascii="Times New Roman" w:hAnsi="Times New Roman" w:cs="Times New Roman"/>
          <w:sz w:val="24"/>
          <w:szCs w:val="24"/>
        </w:rPr>
      </w:pPr>
      <w:r w:rsidRPr="00E123E3">
        <w:rPr>
          <w:rFonts w:ascii="Times New Roman" w:hAnsi="Times New Roman" w:cs="Times New Roman"/>
          <w:sz w:val="24"/>
          <w:szCs w:val="24"/>
        </w:rPr>
        <w:tab/>
      </w:r>
    </w:p>
    <w:p w:rsidR="000A12F7" w:rsidRPr="00E123E3" w:rsidRDefault="000A12F7" w:rsidP="000A12F7">
      <w:pPr>
        <w:tabs>
          <w:tab w:val="left" w:pos="3810"/>
        </w:tabs>
        <w:rPr>
          <w:rFonts w:ascii="Times New Roman" w:hAnsi="Times New Roman" w:cs="Times New Roman"/>
          <w:sz w:val="24"/>
          <w:szCs w:val="24"/>
        </w:rPr>
      </w:pPr>
    </w:p>
    <w:p w:rsidR="000A12F7" w:rsidRPr="00E123E3" w:rsidRDefault="000A12F7" w:rsidP="000A12F7">
      <w:pPr>
        <w:tabs>
          <w:tab w:val="left" w:pos="3810"/>
        </w:tabs>
        <w:rPr>
          <w:rFonts w:ascii="Times New Roman" w:hAnsi="Times New Roman" w:cs="Times New Roman"/>
          <w:sz w:val="24"/>
          <w:szCs w:val="24"/>
        </w:rPr>
      </w:pPr>
    </w:p>
    <w:p w:rsidR="000A12F7" w:rsidRPr="00E123E3" w:rsidRDefault="000C1E92" w:rsidP="000A12F7">
      <w:pPr>
        <w:tabs>
          <w:tab w:val="left" w:pos="3810"/>
        </w:tabs>
        <w:rPr>
          <w:rFonts w:ascii="Times New Roman" w:hAnsi="Times New Roman" w:cs="Times New Roman"/>
          <w:b/>
          <w:bCs/>
          <w:sz w:val="24"/>
          <w:szCs w:val="24"/>
        </w:rPr>
      </w:pPr>
      <w:r w:rsidRPr="00E123E3">
        <w:rPr>
          <w:rFonts w:ascii="Times New Roman" w:hAnsi="Times New Roman" w:cs="Times New Roman"/>
          <w:b/>
          <w:bCs/>
          <w:sz w:val="24"/>
          <w:szCs w:val="24"/>
        </w:rPr>
        <w:t xml:space="preserve">Hypothesis: </w:t>
      </w:r>
    </w:p>
    <w:p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 xml:space="preserve"> 1</w:t>
      </w:r>
      <w:r w:rsidRPr="00E123E3">
        <w:rPr>
          <w:rFonts w:ascii="Times New Roman" w:hAnsi="Times New Roman" w:cs="Times New Roman"/>
          <w:sz w:val="24"/>
          <w:szCs w:val="24"/>
          <w:vertAlign w:val="subscript"/>
        </w:rPr>
        <w:t>:</w:t>
      </w:r>
      <w:r w:rsidRPr="00E123E3">
        <w:rPr>
          <w:rFonts w:ascii="Times New Roman" w:hAnsi="Times New Roman" w:cs="Times New Roman"/>
          <w:sz w:val="24"/>
          <w:szCs w:val="24"/>
        </w:rPr>
        <w:t xml:space="preserve"> Guns will help citizens protect themselves from predators </w:t>
      </w:r>
    </w:p>
    <w:p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2</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feel safe with having a gun</w:t>
      </w:r>
    </w:p>
    <w:p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3</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do not feel safe with certain citizens having guns.</w:t>
      </w:r>
    </w:p>
    <w:p w:rsidR="000A12F7" w:rsidRPr="000471E1" w:rsidRDefault="000C1E92" w:rsidP="000471E1">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4</w:t>
      </w:r>
      <w:r w:rsidRPr="00E123E3">
        <w:rPr>
          <w:rFonts w:ascii="Times New Roman" w:hAnsi="Times New Roman" w:cs="Times New Roman"/>
          <w:sz w:val="24"/>
          <w:szCs w:val="24"/>
        </w:rPr>
        <w:t xml:space="preserve">: Some citizens feel that the </w:t>
      </w:r>
      <w:r w:rsidRPr="00E123E3">
        <w:rPr>
          <w:rFonts w:ascii="Times New Roman" w:hAnsi="Times New Roman" w:cs="Times New Roman"/>
          <w:sz w:val="24"/>
          <w:szCs w:val="24"/>
        </w:rPr>
        <w:t>Second Amendment gives them the right to have machine guns.</w:t>
      </w:r>
    </w:p>
    <w:p w:rsidR="000471E1" w:rsidRDefault="000C1E92" w:rsidP="00C60CDB">
      <w:pPr>
        <w:tabs>
          <w:tab w:val="left" w:pos="177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rsidR="000A12F7" w:rsidRPr="00E123E3" w:rsidRDefault="00D34F37" w:rsidP="00C60CDB">
      <w:pPr>
        <w:tabs>
          <w:tab w:val="left" w:pos="177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Cs/>
          <w:sz w:val="24"/>
          <w:szCs w:val="24"/>
        </w:rPr>
        <w:tab/>
      </w:r>
      <w:r w:rsidR="000C1E92" w:rsidRPr="00E123E3">
        <w:rPr>
          <w:rFonts w:ascii="Times New Roman" w:eastAsia="Times New Roman" w:hAnsi="Times New Roman" w:cs="Times New Roman"/>
          <w:bCs/>
          <w:sz w:val="24"/>
          <w:szCs w:val="24"/>
        </w:rPr>
        <w:t xml:space="preserve"> </w:t>
      </w:r>
      <w:r w:rsidR="00070678" w:rsidRPr="00E123E3">
        <w:rPr>
          <w:rFonts w:ascii="Times New Roman" w:eastAsia="Times New Roman" w:hAnsi="Times New Roman" w:cs="Times New Roman"/>
          <w:bCs/>
          <w:sz w:val="24"/>
          <w:szCs w:val="24"/>
        </w:rPr>
        <w:t xml:space="preserve">This chart will examine the contrasts between the two-research </w:t>
      </w:r>
      <w:proofErr w:type="gramStart"/>
      <w:r w:rsidR="00070678" w:rsidRPr="00E123E3">
        <w:rPr>
          <w:rFonts w:ascii="Times New Roman" w:eastAsia="Times New Roman" w:hAnsi="Times New Roman" w:cs="Times New Roman"/>
          <w:bCs/>
          <w:sz w:val="24"/>
          <w:szCs w:val="24"/>
        </w:rPr>
        <w:t>methodology</w:t>
      </w:r>
      <w:proofErr w:type="gramEnd"/>
      <w:r w:rsidR="00070678" w:rsidRPr="00E123E3">
        <w:rPr>
          <w:rFonts w:ascii="Times New Roman" w:eastAsia="Times New Roman" w:hAnsi="Times New Roman" w:cs="Times New Roman"/>
          <w:bCs/>
          <w:sz w:val="24"/>
          <w:szCs w:val="24"/>
        </w:rPr>
        <w:t>.</w:t>
      </w:r>
      <w:r w:rsidR="00612ADC" w:rsidRPr="00E123E3">
        <w:rPr>
          <w:rFonts w:ascii="Times New Roman" w:eastAsia="Times New Roman" w:hAnsi="Times New Roman" w:cs="Times New Roman"/>
          <w:bCs/>
          <w:sz w:val="24"/>
          <w:szCs w:val="24"/>
        </w:rPr>
        <w:t xml:space="preserve"> </w:t>
      </w:r>
      <w:r w:rsidR="000C1E92" w:rsidRPr="00E123E3">
        <w:rPr>
          <w:rFonts w:ascii="Times New Roman" w:eastAsia="Times New Roman" w:hAnsi="Times New Roman" w:cs="Times New Roman"/>
          <w:bCs/>
          <w:sz w:val="24"/>
          <w:szCs w:val="24"/>
        </w:rPr>
        <w:t xml:space="preserve">The first is qualitative research, </w:t>
      </w:r>
      <w:r w:rsidR="00070678" w:rsidRPr="00E123E3">
        <w:rPr>
          <w:rFonts w:ascii="Times New Roman" w:eastAsia="Times New Roman" w:hAnsi="Times New Roman" w:cs="Times New Roman"/>
          <w:bCs/>
          <w:sz w:val="24"/>
          <w:szCs w:val="24"/>
        </w:rPr>
        <w:t>and it's the utilization of words as information. It additionally utilizes the smaller scale level of social communications that goes into regular day to day existence.</w:t>
      </w:r>
      <w:r w:rsidR="006E4853" w:rsidRPr="00E123E3">
        <w:rPr>
          <w:rFonts w:ascii="Times New Roman" w:eastAsia="Times New Roman" w:hAnsi="Times New Roman" w:cs="Times New Roman"/>
          <w:bCs/>
          <w:sz w:val="24"/>
          <w:szCs w:val="24"/>
        </w:rPr>
        <w:t xml:space="preserve"> The second is the quantitative examination, and it utilizes numbers as a wellspring of information. In my examination, I have decided to utilize the quantitative technique since it utilizes </w:t>
      </w:r>
      <w:r w:rsidR="000471E1" w:rsidRPr="00E123E3">
        <w:rPr>
          <w:rFonts w:ascii="Times New Roman" w:eastAsia="Times New Roman" w:hAnsi="Times New Roman" w:cs="Times New Roman"/>
          <w:bCs/>
          <w:sz w:val="24"/>
          <w:szCs w:val="24"/>
        </w:rPr>
        <w:t>surveys which are</w:t>
      </w:r>
      <w:r w:rsidR="006E4853" w:rsidRPr="00E123E3">
        <w:rPr>
          <w:rFonts w:ascii="Times New Roman" w:eastAsia="Times New Roman" w:hAnsi="Times New Roman" w:cs="Times New Roman"/>
          <w:bCs/>
          <w:sz w:val="24"/>
          <w:szCs w:val="24"/>
        </w:rPr>
        <w:t xml:space="preserve"> more in my path for this research.</w:t>
      </w:r>
      <w:r w:rsidR="00070678" w:rsidRPr="00E123E3">
        <w:rPr>
          <w:rFonts w:ascii="Times New Roman" w:eastAsia="Times New Roman" w:hAnsi="Times New Roman" w:cs="Times New Roman"/>
          <w:bCs/>
          <w:sz w:val="24"/>
          <w:szCs w:val="24"/>
        </w:rPr>
        <w:t xml:space="preserve"> </w:t>
      </w:r>
    </w:p>
    <w:p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rsidR="000A12F7" w:rsidRPr="00E123E3" w:rsidRDefault="000C1E92" w:rsidP="000A12F7">
      <w:pPr>
        <w:tabs>
          <w:tab w:val="left" w:pos="1774"/>
        </w:tabs>
        <w:spacing w:line="256" w:lineRule="auto"/>
        <w:rPr>
          <w:rFonts w:ascii="Times New Roman" w:eastAsia="Times New Roman" w:hAnsi="Times New Roman" w:cs="Times New Roman"/>
          <w:sz w:val="24"/>
          <w:szCs w:val="24"/>
        </w:rPr>
      </w:pPr>
      <w:r w:rsidRPr="00E123E3">
        <w:rPr>
          <w:rFonts w:ascii="Times New Roman" w:eastAsia="Times New Roman" w:hAnsi="Times New Roman" w:cs="Times New Roman"/>
          <w:b/>
          <w:sz w:val="24"/>
          <w:szCs w:val="24"/>
        </w:rPr>
        <w:t>Table 1. Comparison and Contrasts of Qualitative and Quantitative Research Methodology</w:t>
      </w:r>
    </w:p>
    <w:tbl>
      <w:tblPr>
        <w:tblW w:w="9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0"/>
        <w:gridCol w:w="1846"/>
        <w:gridCol w:w="4397"/>
      </w:tblGrid>
      <w:tr w:rsidR="007B6369" w:rsidTr="00BD25C9">
        <w:tc>
          <w:tcPr>
            <w:tcW w:w="3220" w:type="dxa"/>
            <w:tcBorders>
              <w:top w:val="single" w:sz="4" w:space="0" w:color="000000"/>
              <w:left w:val="single" w:sz="4" w:space="0" w:color="000000"/>
              <w:bottom w:val="single" w:sz="4" w:space="0" w:color="000000"/>
              <w:right w:val="single" w:sz="4" w:space="0" w:color="000000"/>
            </w:tcBorders>
            <w:shd w:val="clear" w:color="auto" w:fill="FFC000"/>
            <w:hideMark/>
          </w:tcPr>
          <w:p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QUALITATIVE METHODOLOGY</w:t>
            </w:r>
          </w:p>
        </w:tc>
        <w:tc>
          <w:tcPr>
            <w:tcW w:w="1846" w:type="dxa"/>
            <w:tcBorders>
              <w:top w:val="single" w:sz="4" w:space="0" w:color="000000"/>
              <w:left w:val="single" w:sz="4" w:space="0" w:color="000000"/>
              <w:bottom w:val="single" w:sz="4" w:space="0" w:color="000000"/>
              <w:right w:val="single" w:sz="4" w:space="0" w:color="000000"/>
            </w:tcBorders>
            <w:shd w:val="clear" w:color="auto" w:fill="FFC000"/>
            <w:hideMark/>
          </w:tcPr>
          <w:p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QUANTITATIVE METHODOLOGY</w:t>
            </w:r>
          </w:p>
        </w:tc>
        <w:tc>
          <w:tcPr>
            <w:tcW w:w="4397" w:type="dxa"/>
            <w:tcBorders>
              <w:top w:val="single" w:sz="4" w:space="0" w:color="000000"/>
              <w:left w:val="single" w:sz="4" w:space="0" w:color="000000"/>
              <w:bottom w:val="single" w:sz="4" w:space="0" w:color="000000"/>
              <w:right w:val="single" w:sz="4" w:space="0" w:color="000000"/>
            </w:tcBorders>
            <w:shd w:val="clear" w:color="auto" w:fill="FFC000"/>
            <w:hideMark/>
          </w:tcPr>
          <w:p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SIMILARITIES BETWEEN THE TWO</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words as data</w:t>
            </w:r>
          </w:p>
        </w:tc>
        <w:tc>
          <w:tcPr>
            <w:tcW w:w="1846"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numbers as data</w:t>
            </w:r>
          </w:p>
        </w:tc>
        <w:tc>
          <w:tcPr>
            <w:tcW w:w="4397"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data</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Open-Ended Question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Closed-Ended Questions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Questions</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 Hypothesis</w:t>
            </w:r>
          </w:p>
        </w:tc>
        <w:tc>
          <w:tcPr>
            <w:tcW w:w="1846"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Uses Hypothesis</w:t>
            </w:r>
          </w:p>
        </w:tc>
        <w:tc>
          <w:tcPr>
            <w:tcW w:w="4397"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Research Questions</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Subjective facts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Objective facts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Facts</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Non-Probability Research Methods</w:t>
            </w:r>
          </w:p>
        </w:tc>
        <w:tc>
          <w:tcPr>
            <w:tcW w:w="1846"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Probability Research Methods </w:t>
            </w:r>
          </w:p>
        </w:tc>
        <w:tc>
          <w:tcPr>
            <w:tcW w:w="4397"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Uses Research Methods</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Small sample size</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Large sample size</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a sample</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One Source to Collect Data</w:t>
            </w:r>
          </w:p>
        </w:tc>
        <w:tc>
          <w:tcPr>
            <w:tcW w:w="1846"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Multiple Sources </w:t>
            </w:r>
            <w:r w:rsidR="00BD25C9" w:rsidRPr="00E123E3">
              <w:rPr>
                <w:rFonts w:ascii="Times New Roman" w:eastAsia="Calibri" w:hAnsi="Times New Roman" w:cs="Times New Roman"/>
                <w:sz w:val="24"/>
                <w:szCs w:val="24"/>
              </w:rPr>
              <w:t>to</w:t>
            </w:r>
            <w:r w:rsidRPr="00E123E3">
              <w:rPr>
                <w:rFonts w:ascii="Times New Roman" w:eastAsia="Calibri" w:hAnsi="Times New Roman" w:cs="Times New Roman"/>
                <w:sz w:val="24"/>
                <w:szCs w:val="24"/>
              </w:rPr>
              <w:t xml:space="preserve"> Collect Data</w:t>
            </w:r>
          </w:p>
        </w:tc>
        <w:tc>
          <w:tcPr>
            <w:tcW w:w="4397"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Using a Source to get data</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Follows Patterns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Uses numerical representation /patterns </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code/analyze data</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Exploratory</w:t>
            </w:r>
          </w:p>
        </w:tc>
        <w:tc>
          <w:tcPr>
            <w:tcW w:w="1846"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Descriptive, Explanatory</w:t>
            </w:r>
          </w:p>
        </w:tc>
        <w:tc>
          <w:tcPr>
            <w:tcW w:w="4397"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Purpose (s)</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Focus Groups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surveys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methods to collect data ( data collection method)</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Not interested in discrete variables </w:t>
            </w:r>
          </w:p>
        </w:tc>
        <w:tc>
          <w:tcPr>
            <w:tcW w:w="1846"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Discrete variables</w:t>
            </w:r>
          </w:p>
        </w:tc>
        <w:tc>
          <w:tcPr>
            <w:tcW w:w="4397"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have variables </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Nominal and sometimes ordinal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Nominal, ordinal, interval- ratio, ratio variables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have variables</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Case</w:t>
            </w:r>
            <w:r w:rsidR="00BD25C9" w:rsidRPr="00E123E3">
              <w:rPr>
                <w:rFonts w:ascii="Times New Roman" w:eastAsia="Calibri" w:hAnsi="Times New Roman" w:cs="Times New Roman"/>
                <w:sz w:val="24"/>
                <w:szCs w:val="24"/>
              </w:rPr>
              <w:t>-specific(non</w:t>
            </w:r>
            <w:r w:rsidRPr="00E123E3">
              <w:rPr>
                <w:rFonts w:ascii="Times New Roman" w:eastAsia="Calibri" w:hAnsi="Times New Roman" w:cs="Times New Roman"/>
                <w:sz w:val="24"/>
                <w:szCs w:val="24"/>
              </w:rPr>
              <w:t>-generalizable)</w:t>
            </w:r>
          </w:p>
        </w:tc>
        <w:tc>
          <w:tcPr>
            <w:tcW w:w="1846"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Generalizable back to the population</w:t>
            </w:r>
          </w:p>
        </w:tc>
        <w:tc>
          <w:tcPr>
            <w:tcW w:w="4397"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Focus </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Interprets social interaction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predicts </w:t>
            </w:r>
            <w:r w:rsidRPr="00E123E3">
              <w:rPr>
                <w:rFonts w:ascii="Times New Roman" w:eastAsia="Calibri" w:hAnsi="Times New Roman" w:cs="Times New Roman"/>
                <w:sz w:val="24"/>
                <w:szCs w:val="24"/>
              </w:rPr>
              <w:t>social interaction</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Both study social interactions </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Research questions</w:t>
            </w:r>
          </w:p>
        </w:tc>
        <w:tc>
          <w:tcPr>
            <w:tcW w:w="1846"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Test hypotheses</w:t>
            </w:r>
          </w:p>
        </w:tc>
        <w:tc>
          <w:tcPr>
            <w:tcW w:w="4397"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Find answers </w:t>
            </w:r>
          </w:p>
        </w:tc>
      </w:tr>
      <w:tr w:rsidR="007B6369" w:rsidTr="00BD25C9">
        <w:trPr>
          <w:trHeight w:val="225"/>
        </w:trPr>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Understanding emotions and settings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Understands concepts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Create concepts</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Flexible (when analyzing data)</w:t>
            </w:r>
          </w:p>
        </w:tc>
        <w:tc>
          <w:tcPr>
            <w:tcW w:w="1846"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Very Precise</w:t>
            </w:r>
          </w:p>
        </w:tc>
        <w:tc>
          <w:tcPr>
            <w:tcW w:w="4397"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Analyze data</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Verifies/ Falsifies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Solidifies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try to support Claims</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lastRenderedPageBreak/>
              <w:t>Inductive</w:t>
            </w:r>
          </w:p>
        </w:tc>
        <w:tc>
          <w:tcPr>
            <w:tcW w:w="1846"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Deductive</w:t>
            </w:r>
          </w:p>
        </w:tc>
        <w:tc>
          <w:tcPr>
            <w:tcW w:w="4397" w:type="dxa"/>
            <w:tcBorders>
              <w:top w:val="single" w:sz="4" w:space="0" w:color="000000"/>
              <w:left w:val="single" w:sz="4" w:space="0" w:color="000000"/>
              <w:bottom w:val="single" w:sz="4" w:space="0" w:color="000000"/>
              <w:right w:val="single" w:sz="4" w:space="0" w:color="000000"/>
            </w:tcBorders>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 involve theory</w:t>
            </w:r>
          </w:p>
        </w:tc>
      </w:tr>
      <w:tr w:rsidR="007B6369"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Interview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Experiment</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Gathering Data </w:t>
            </w:r>
          </w:p>
        </w:tc>
      </w:tr>
    </w:tbl>
    <w:p w:rsidR="000A12F7" w:rsidRPr="00E123E3" w:rsidRDefault="000A12F7" w:rsidP="00BD25C9">
      <w:pPr>
        <w:tabs>
          <w:tab w:val="left" w:pos="1774"/>
        </w:tabs>
        <w:spacing w:line="480" w:lineRule="auto"/>
        <w:rPr>
          <w:rFonts w:ascii="Times New Roman" w:eastAsia="Calibri" w:hAnsi="Times New Roman" w:cs="Times New Roman"/>
          <w:sz w:val="24"/>
          <w:szCs w:val="24"/>
          <w:lang w:val="en"/>
        </w:rPr>
      </w:pPr>
    </w:p>
    <w:p w:rsidR="000A12F7" w:rsidRPr="00E123E3" w:rsidRDefault="000C1E92"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1.</w:t>
      </w:r>
      <w:r w:rsidRPr="00E123E3">
        <w:rPr>
          <w:rFonts w:ascii="Times New Roman" w:eastAsia="Calibri" w:hAnsi="Times New Roman" w:cs="Times New Roman"/>
          <w:bCs/>
          <w:sz w:val="24"/>
          <w:szCs w:val="24"/>
        </w:rPr>
        <w:t xml:space="preserve"> The method I have chosen to use is</w:t>
      </w:r>
      <w:r w:rsidRPr="00E123E3">
        <w:rPr>
          <w:rFonts w:ascii="Times New Roman" w:eastAsia="Calibri" w:hAnsi="Times New Roman" w:cs="Times New Roman"/>
          <w:sz w:val="24"/>
          <w:szCs w:val="24"/>
        </w:rPr>
        <w:t xml:space="preserve"> the quantitative research methodology. </w:t>
      </w:r>
    </w:p>
    <w:p w:rsidR="000A12F7" w:rsidRDefault="000C1E92"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 xml:space="preserve">2. </w:t>
      </w:r>
      <w:r w:rsidRPr="00E123E3">
        <w:rPr>
          <w:rFonts w:ascii="Times New Roman" w:eastAsia="Calibri" w:hAnsi="Times New Roman" w:cs="Times New Roman"/>
          <w:bCs/>
          <w:sz w:val="24"/>
          <w:szCs w:val="24"/>
        </w:rPr>
        <w:t>I have decided to use this method because this</w:t>
      </w:r>
      <w:r w:rsidRPr="00E123E3">
        <w:rPr>
          <w:rFonts w:ascii="Times New Roman" w:eastAsia="Calibri" w:hAnsi="Times New Roman" w:cs="Times New Roman"/>
          <w:sz w:val="24"/>
          <w:szCs w:val="24"/>
        </w:rPr>
        <w:t xml:space="preserve"> strategy utilizes surveys and it is organized. I can direct meetings through the telephone, up close and personal web methods and through surveys. With the surveys, I am ready to make questions, and I am ready to make answer decisions for the participants</w:t>
      </w:r>
      <w:r w:rsidRPr="00E123E3">
        <w:rPr>
          <w:rFonts w:ascii="Times New Roman" w:eastAsia="Calibri" w:hAnsi="Times New Roman" w:cs="Times New Roman"/>
          <w:sz w:val="24"/>
          <w:szCs w:val="24"/>
        </w:rPr>
        <w:t xml:space="preserve">. This is the course that I could not imagine anything better than to take when I get some information about their feelings about the Second Amendment. I would have the option to make theories, make closed in questions and be descriptive with quantitative </w:t>
      </w:r>
      <w:r w:rsidRPr="00E123E3">
        <w:rPr>
          <w:rFonts w:ascii="Times New Roman" w:eastAsia="Calibri" w:hAnsi="Times New Roman" w:cs="Times New Roman"/>
          <w:sz w:val="24"/>
          <w:szCs w:val="24"/>
        </w:rPr>
        <w:t>exploration</w:t>
      </w:r>
      <w:r w:rsidR="000471E1">
        <w:rPr>
          <w:rFonts w:ascii="Times New Roman" w:eastAsia="Calibri" w:hAnsi="Times New Roman" w:cs="Times New Roman"/>
          <w:sz w:val="24"/>
          <w:szCs w:val="24"/>
        </w:rPr>
        <w:t>.</w:t>
      </w:r>
    </w:p>
    <w:p w:rsidR="000471E1" w:rsidRPr="000471E1" w:rsidRDefault="000C1E92" w:rsidP="000471E1">
      <w:pPr>
        <w:tabs>
          <w:tab w:val="left" w:pos="1774"/>
        </w:tabs>
        <w:spacing w:line="480" w:lineRule="auto"/>
        <w:rPr>
          <w:rFonts w:ascii="Times New Roman" w:eastAsia="Calibri" w:hAnsi="Times New Roman" w:cs="Times New Roman"/>
          <w:b/>
          <w:bCs/>
          <w:sz w:val="24"/>
          <w:szCs w:val="24"/>
        </w:rPr>
      </w:pPr>
      <w:r w:rsidRPr="000471E1">
        <w:rPr>
          <w:rFonts w:ascii="Times New Roman" w:eastAsia="Calibri" w:hAnsi="Times New Roman" w:cs="Times New Roman"/>
          <w:b/>
          <w:bCs/>
          <w:sz w:val="24"/>
          <w:szCs w:val="24"/>
        </w:rPr>
        <w:t>Conceptualization of concepts</w:t>
      </w:r>
    </w:p>
    <w:p w:rsidR="000471E1" w:rsidRP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Second Amendment</w:t>
      </w:r>
      <w:r w:rsidRPr="000471E1">
        <w:rPr>
          <w:rFonts w:ascii="Times New Roman" w:eastAsia="Calibri" w:hAnsi="Times New Roman" w:cs="Times New Roman"/>
          <w:sz w:val="24"/>
          <w:szCs w:val="24"/>
        </w:rPr>
        <w:t>- “A well-regulated militia being necessary to the security of a free state, the right of the people to keep and bear Arm, shall not be infringed.” ("Second Amendment", 2008)</w:t>
      </w:r>
    </w:p>
    <w:p w:rsidR="000471E1" w:rsidRP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Regulated</w:t>
      </w:r>
      <w:r w:rsidRPr="000471E1">
        <w:rPr>
          <w:rFonts w:ascii="Times New Roman" w:eastAsia="Calibri" w:hAnsi="Times New Roman" w:cs="Times New Roman"/>
          <w:sz w:val="24"/>
          <w:szCs w:val="24"/>
        </w:rPr>
        <w:t xml:space="preserve"> – “to bring order, method, or uniformity to” ("Definition of REGULATE", 2020)</w:t>
      </w:r>
    </w:p>
    <w:p w:rsid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Gun Control</w:t>
      </w:r>
      <w:r w:rsidRPr="000471E1">
        <w:rPr>
          <w:rFonts w:ascii="Times New Roman" w:eastAsia="Calibri" w:hAnsi="Times New Roman" w:cs="Times New Roman"/>
          <w:sz w:val="24"/>
          <w:szCs w:val="24"/>
        </w:rPr>
        <w:t xml:space="preserve"> – “</w:t>
      </w:r>
      <w:r>
        <w:rPr>
          <w:rFonts w:ascii="Times New Roman" w:eastAsia="Calibri" w:hAnsi="Times New Roman" w:cs="Times New Roman"/>
          <w:sz w:val="24"/>
          <w:szCs w:val="24"/>
        </w:rPr>
        <w:t>M</w:t>
      </w:r>
      <w:r w:rsidRPr="000471E1">
        <w:rPr>
          <w:rFonts w:ascii="Times New Roman" w:eastAsia="Calibri" w:hAnsi="Times New Roman" w:cs="Times New Roman"/>
          <w:sz w:val="24"/>
          <w:szCs w:val="24"/>
        </w:rPr>
        <w:t xml:space="preserve">anufacture, sale, and possession of firearms </w:t>
      </w:r>
      <w:r>
        <w:rPr>
          <w:rFonts w:ascii="Times New Roman" w:eastAsia="Calibri" w:hAnsi="Times New Roman" w:cs="Times New Roman"/>
          <w:sz w:val="24"/>
          <w:szCs w:val="24"/>
        </w:rPr>
        <w:t xml:space="preserve">Government regulation </w:t>
      </w:r>
      <w:r w:rsidRPr="000471E1">
        <w:rPr>
          <w:rFonts w:ascii="Times New Roman" w:eastAsia="Calibri" w:hAnsi="Times New Roman" w:cs="Times New Roman"/>
          <w:sz w:val="24"/>
          <w:szCs w:val="24"/>
        </w:rPr>
        <w:t>.” ("Second Amendment", 2008)</w:t>
      </w:r>
    </w:p>
    <w:p w:rsidR="003F572B" w:rsidRDefault="000C1E92" w:rsidP="000471E1">
      <w:pPr>
        <w:tabs>
          <w:tab w:val="left" w:pos="1774"/>
        </w:tabs>
        <w:spacing w:line="480" w:lineRule="auto"/>
        <w:rPr>
          <w:rFonts w:ascii="Times New Roman" w:eastAsia="Calibri" w:hAnsi="Times New Roman" w:cs="Times New Roman"/>
          <w:sz w:val="24"/>
          <w:szCs w:val="24"/>
        </w:rPr>
      </w:pPr>
      <w:r w:rsidRPr="003F572B">
        <w:rPr>
          <w:rFonts w:ascii="Times New Roman" w:eastAsia="Calibri" w:hAnsi="Times New Roman" w:cs="Times New Roman"/>
          <w:b/>
          <w:sz w:val="24"/>
          <w:szCs w:val="24"/>
        </w:rPr>
        <w:t>Data collection method</w:t>
      </w:r>
    </w:p>
    <w:p w:rsidR="00C629AB"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On this study, I will apply the quantitat</w:t>
      </w:r>
      <w:r>
        <w:rPr>
          <w:rFonts w:ascii="Times New Roman" w:eastAsia="Calibri" w:hAnsi="Times New Roman" w:cs="Times New Roman"/>
          <w:sz w:val="24"/>
          <w:szCs w:val="24"/>
        </w:rPr>
        <w:t>ive approach. I will collect data which is already existing and analyze the outcomes. Settling to the method was since researchers prefer data that is precise quantitative with the method</w:t>
      </w:r>
      <w:r w:rsidR="00ED29C6">
        <w:rPr>
          <w:rFonts w:ascii="Times New Roman" w:eastAsia="Calibri" w:hAnsi="Times New Roman" w:cs="Times New Roman"/>
          <w:sz w:val="24"/>
          <w:szCs w:val="24"/>
        </w:rPr>
        <w:t xml:space="preserve"> and applies</w:t>
      </w:r>
      <w:r>
        <w:rPr>
          <w:rFonts w:ascii="Times New Roman" w:eastAsia="Calibri" w:hAnsi="Times New Roman" w:cs="Times New Roman"/>
          <w:sz w:val="24"/>
          <w:szCs w:val="24"/>
        </w:rPr>
        <w:t xml:space="preserve"> statistics, valuation and experiment often.</w:t>
      </w:r>
      <w:r w:rsidR="00ED29C6">
        <w:rPr>
          <w:rFonts w:ascii="Times New Roman" w:eastAsia="Calibri" w:hAnsi="Times New Roman" w:cs="Times New Roman"/>
          <w:sz w:val="24"/>
          <w:szCs w:val="24"/>
        </w:rPr>
        <w:t xml:space="preserve"> It accentuates </w:t>
      </w:r>
      <w:r w:rsidR="00ED29C6">
        <w:rPr>
          <w:rFonts w:ascii="Times New Roman" w:eastAsia="Calibri" w:hAnsi="Times New Roman" w:cs="Times New Roman"/>
          <w:sz w:val="24"/>
          <w:szCs w:val="24"/>
        </w:rPr>
        <w:lastRenderedPageBreak/>
        <w:t xml:space="preserve">on finding exact and rigorous measurements </w:t>
      </w:r>
      <w:r>
        <w:rPr>
          <w:rFonts w:ascii="Times New Roman" w:eastAsia="Calibri" w:hAnsi="Times New Roman" w:cs="Times New Roman"/>
          <w:sz w:val="24"/>
          <w:szCs w:val="24"/>
        </w:rPr>
        <w:t>and careful analyzation of numbers for casual testing hypotheses.</w:t>
      </w:r>
    </w:p>
    <w:p w:rsidR="00D34F37" w:rsidRDefault="000C1E92" w:rsidP="000471E1">
      <w:pPr>
        <w:tabs>
          <w:tab w:val="left" w:pos="1774"/>
        </w:tabs>
        <w:spacing w:line="480" w:lineRule="auto"/>
        <w:rPr>
          <w:rFonts w:ascii="Times New Roman" w:eastAsia="Calibri" w:hAnsi="Times New Roman" w:cs="Times New Roman"/>
          <w:b/>
          <w:sz w:val="24"/>
          <w:szCs w:val="24"/>
        </w:rPr>
      </w:pPr>
      <w:r w:rsidRPr="00C629AB">
        <w:rPr>
          <w:rFonts w:ascii="Times New Roman" w:eastAsia="Calibri" w:hAnsi="Times New Roman" w:cs="Times New Roman"/>
          <w:b/>
          <w:sz w:val="24"/>
          <w:szCs w:val="24"/>
        </w:rPr>
        <w:t>Popul</w:t>
      </w:r>
      <w:r>
        <w:rPr>
          <w:rFonts w:ascii="Times New Roman" w:eastAsia="Calibri" w:hAnsi="Times New Roman" w:cs="Times New Roman"/>
          <w:b/>
          <w:sz w:val="24"/>
          <w:szCs w:val="24"/>
        </w:rPr>
        <w:t xml:space="preserve">ation, Valuation Technique, </w:t>
      </w:r>
      <w:proofErr w:type="spellStart"/>
      <w:r>
        <w:rPr>
          <w:rFonts w:ascii="Times New Roman" w:eastAsia="Calibri" w:hAnsi="Times New Roman" w:cs="Times New Roman"/>
          <w:b/>
          <w:sz w:val="24"/>
          <w:szCs w:val="24"/>
        </w:rPr>
        <w:t>et</w:t>
      </w:r>
      <w:r w:rsidRPr="00C629AB">
        <w:rPr>
          <w:rFonts w:ascii="Times New Roman" w:eastAsia="Calibri" w:hAnsi="Times New Roman" w:cs="Times New Roman"/>
          <w:b/>
          <w:sz w:val="24"/>
          <w:szCs w:val="24"/>
        </w:rPr>
        <w:t>c</w:t>
      </w:r>
      <w:proofErr w:type="spellEnd"/>
    </w:p>
    <w:p w:rsidR="003F572B" w:rsidRPr="00D34F37" w:rsidRDefault="000C1E92"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My population incorporates the American citizens some who have licensed gun holders and others not. </w:t>
      </w:r>
      <w:r>
        <w:rPr>
          <w:rFonts w:ascii="Times New Roman" w:eastAsia="Calibri" w:hAnsi="Times New Roman" w:cs="Times New Roman"/>
          <w:sz w:val="24"/>
          <w:szCs w:val="24"/>
        </w:rPr>
        <w:t>Applying the existing data and consider the differences</w:t>
      </w:r>
      <w:r w:rsidR="00FC1AAB">
        <w:rPr>
          <w:rFonts w:ascii="Times New Roman" w:eastAsia="Calibri" w:hAnsi="Times New Roman" w:cs="Times New Roman"/>
          <w:sz w:val="24"/>
          <w:szCs w:val="24"/>
        </w:rPr>
        <w:t xml:space="preserve"> of</w:t>
      </w:r>
      <w:r>
        <w:rPr>
          <w:rFonts w:ascii="Times New Roman" w:eastAsia="Calibri" w:hAnsi="Times New Roman" w:cs="Times New Roman"/>
          <w:sz w:val="24"/>
          <w:szCs w:val="24"/>
        </w:rPr>
        <w:t xml:space="preserve"> the second amendment </w:t>
      </w:r>
      <w:r w:rsidR="00FC1AAB">
        <w:rPr>
          <w:rFonts w:ascii="Times New Roman" w:eastAsia="Calibri" w:hAnsi="Times New Roman" w:cs="Times New Roman"/>
          <w:sz w:val="24"/>
          <w:szCs w:val="24"/>
        </w:rPr>
        <w:t xml:space="preserve">effects </w:t>
      </w:r>
      <w:r>
        <w:rPr>
          <w:rFonts w:ascii="Times New Roman" w:eastAsia="Calibri" w:hAnsi="Times New Roman" w:cs="Times New Roman"/>
          <w:sz w:val="24"/>
          <w:szCs w:val="24"/>
        </w:rPr>
        <w:t>and the regulated control of guns</w:t>
      </w:r>
      <w:r w:rsidR="00FC1AAB">
        <w:rPr>
          <w:rFonts w:ascii="Times New Roman" w:eastAsia="Calibri" w:hAnsi="Times New Roman" w:cs="Times New Roman"/>
          <w:sz w:val="24"/>
          <w:szCs w:val="24"/>
        </w:rPr>
        <w:t xml:space="preserve"> of three random</w:t>
      </w:r>
      <w:r w:rsidR="002C5871">
        <w:rPr>
          <w:rFonts w:ascii="Times New Roman" w:eastAsia="Calibri" w:hAnsi="Times New Roman" w:cs="Times New Roman"/>
          <w:sz w:val="24"/>
          <w:szCs w:val="24"/>
        </w:rPr>
        <w:t xml:space="preserve"> citizens who own guns and those who do not possess firearms</w:t>
      </w:r>
      <w:r w:rsidR="00FC1AAB">
        <w:rPr>
          <w:rFonts w:ascii="Times New Roman" w:eastAsia="Calibri" w:hAnsi="Times New Roman" w:cs="Times New Roman"/>
          <w:sz w:val="24"/>
          <w:szCs w:val="24"/>
        </w:rPr>
        <w:t xml:space="preserve"> from the four regions which will total to twelve comparisons (East, West, South, North)</w:t>
      </w:r>
      <w:r>
        <w:rPr>
          <w:rFonts w:ascii="Times New Roman" w:eastAsia="Calibri" w:hAnsi="Times New Roman" w:cs="Times New Roman"/>
          <w:sz w:val="24"/>
          <w:szCs w:val="24"/>
        </w:rPr>
        <w:t>.</w:t>
      </w:r>
      <w:r w:rsidR="00FC1AAB">
        <w:rPr>
          <w:rFonts w:ascii="Times New Roman" w:eastAsia="Calibri" w:hAnsi="Times New Roman" w:cs="Times New Roman"/>
          <w:sz w:val="24"/>
          <w:szCs w:val="24"/>
        </w:rPr>
        <w:t xml:space="preserve"> Then I will compile a l</w:t>
      </w:r>
      <w:r w:rsidR="00BC2608">
        <w:rPr>
          <w:rFonts w:ascii="Times New Roman" w:eastAsia="Calibri" w:hAnsi="Times New Roman" w:cs="Times New Roman"/>
          <w:sz w:val="24"/>
          <w:szCs w:val="24"/>
        </w:rPr>
        <w:t xml:space="preserve">ist of ten </w:t>
      </w:r>
      <w:r w:rsidR="002C5871">
        <w:rPr>
          <w:rFonts w:ascii="Times New Roman" w:eastAsia="Calibri" w:hAnsi="Times New Roman" w:cs="Times New Roman"/>
          <w:sz w:val="24"/>
          <w:szCs w:val="24"/>
        </w:rPr>
        <w:t>who possess guns and ten who do not have guns</w:t>
      </w:r>
      <w:r w:rsidR="00FC1AAB">
        <w:rPr>
          <w:rFonts w:ascii="Times New Roman" w:eastAsia="Calibri" w:hAnsi="Times New Roman" w:cs="Times New Roman"/>
          <w:sz w:val="24"/>
          <w:szCs w:val="24"/>
        </w:rPr>
        <w:t xml:space="preserve"> in every region and give them a number to make sure it</w:t>
      </w:r>
      <w:r w:rsidR="00BC2608">
        <w:rPr>
          <w:rFonts w:ascii="Times New Roman" w:eastAsia="Calibri" w:hAnsi="Times New Roman" w:cs="Times New Roman"/>
          <w:sz w:val="24"/>
          <w:szCs w:val="24"/>
        </w:rPr>
        <w:t>’</w:t>
      </w:r>
      <w:r w:rsidR="00FC1AAB">
        <w:rPr>
          <w:rFonts w:ascii="Times New Roman" w:eastAsia="Calibri" w:hAnsi="Times New Roman" w:cs="Times New Roman"/>
          <w:sz w:val="24"/>
          <w:szCs w:val="24"/>
        </w:rPr>
        <w:t>s random.</w:t>
      </w:r>
      <w:r w:rsidR="00BC2608">
        <w:rPr>
          <w:rFonts w:ascii="Times New Roman" w:eastAsia="Calibri" w:hAnsi="Times New Roman" w:cs="Times New Roman"/>
          <w:sz w:val="24"/>
          <w:szCs w:val="24"/>
        </w:rPr>
        <w:t xml:space="preserve"> Then at random, I will draw three</w:t>
      </w:r>
      <w:r w:rsidR="002C5871">
        <w:rPr>
          <w:rFonts w:ascii="Times New Roman" w:eastAsia="Calibri" w:hAnsi="Times New Roman" w:cs="Times New Roman"/>
          <w:sz w:val="24"/>
          <w:szCs w:val="24"/>
        </w:rPr>
        <w:t xml:space="preserve"> who own a gun and three for those who do not own a firearm for second amendment effects comparison. </w:t>
      </w:r>
    </w:p>
    <w:p w:rsidR="002C5871" w:rsidRDefault="000C1E92"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Sampling</w:t>
      </w:r>
    </w:p>
    <w:p w:rsidR="001A3B3E"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Sampling is the identification of the individual participating group in the research by the researcher. After the population target efficient for this study, the next stage is identifying the </w:t>
      </w:r>
      <w:r>
        <w:rPr>
          <w:rFonts w:ascii="Times New Roman" w:eastAsia="Calibri" w:hAnsi="Times New Roman" w:cs="Times New Roman"/>
          <w:sz w:val="24"/>
          <w:szCs w:val="24"/>
        </w:rPr>
        <w:t>perfect method of sampling between the different available methodologies. In my study, the measures that will be applied for every variable are regulated gun control. The measure that requires to be acknowledged depending on the variable is if one is a gun</w:t>
      </w:r>
      <w:r>
        <w:rPr>
          <w:rFonts w:ascii="Times New Roman" w:eastAsia="Calibri" w:hAnsi="Times New Roman" w:cs="Times New Roman"/>
          <w:sz w:val="24"/>
          <w:szCs w:val="24"/>
        </w:rPr>
        <w:t xml:space="preserve"> holder or do not own a gun. The second amendment effects for the other variable, the measure that will be applied is 0 to 4-grade scale. </w:t>
      </w:r>
    </w:p>
    <w:p w:rsidR="00436149" w:rsidRDefault="000C1E92" w:rsidP="000471E1">
      <w:pPr>
        <w:tabs>
          <w:tab w:val="left" w:pos="1774"/>
        </w:tabs>
        <w:spacing w:line="480" w:lineRule="auto"/>
        <w:rPr>
          <w:rFonts w:ascii="Times New Roman" w:eastAsia="Calibri" w:hAnsi="Times New Roman" w:cs="Times New Roman"/>
          <w:b/>
          <w:sz w:val="24"/>
          <w:szCs w:val="24"/>
        </w:rPr>
      </w:pPr>
      <w:r w:rsidRPr="00436149">
        <w:rPr>
          <w:rFonts w:ascii="Times New Roman" w:eastAsia="Calibri" w:hAnsi="Times New Roman" w:cs="Times New Roman"/>
          <w:b/>
          <w:sz w:val="24"/>
          <w:szCs w:val="24"/>
        </w:rPr>
        <w:t>Sample</w:t>
      </w:r>
    </w:p>
    <w:p w:rsidR="00F25657"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Collection of data will be done at my home address</w:t>
      </w:r>
      <w:r w:rsidR="007C3B8D">
        <w:rPr>
          <w:rFonts w:ascii="Times New Roman" w:eastAsia="Calibri" w:hAnsi="Times New Roman" w:cs="Times New Roman"/>
          <w:sz w:val="24"/>
          <w:szCs w:val="24"/>
        </w:rPr>
        <w:t xml:space="preserve"> on facility 2 ASU, Montgomery, Al</w:t>
      </w:r>
      <w:r>
        <w:rPr>
          <w:rFonts w:ascii="Times New Roman" w:eastAsia="Calibri" w:hAnsi="Times New Roman" w:cs="Times New Roman"/>
          <w:sz w:val="24"/>
          <w:szCs w:val="24"/>
        </w:rPr>
        <w:t xml:space="preserve">. For data collection, I </w:t>
      </w:r>
      <w:r>
        <w:rPr>
          <w:rFonts w:ascii="Times New Roman" w:eastAsia="Calibri" w:hAnsi="Times New Roman" w:cs="Times New Roman"/>
          <w:sz w:val="24"/>
          <w:szCs w:val="24"/>
        </w:rPr>
        <w:t>will analyze the data that already exists and found on the web. The exhibition will be valid until this project study due date, which is towards the end of September 2021.</w:t>
      </w:r>
    </w:p>
    <w:p w:rsidR="00E43642" w:rsidRDefault="000C1E92" w:rsidP="000471E1">
      <w:pPr>
        <w:tabs>
          <w:tab w:val="left" w:pos="1774"/>
        </w:tabs>
        <w:spacing w:line="480" w:lineRule="auto"/>
        <w:rPr>
          <w:rFonts w:ascii="Times New Roman" w:eastAsia="Calibri" w:hAnsi="Times New Roman" w:cs="Times New Roman"/>
          <w:b/>
          <w:sz w:val="24"/>
          <w:szCs w:val="24"/>
        </w:rPr>
      </w:pPr>
      <w:r w:rsidRPr="00E43642">
        <w:rPr>
          <w:rFonts w:ascii="Times New Roman" w:eastAsia="Calibri" w:hAnsi="Times New Roman" w:cs="Times New Roman"/>
          <w:b/>
          <w:sz w:val="24"/>
          <w:szCs w:val="24"/>
        </w:rPr>
        <w:t xml:space="preserve">Sampling </w:t>
      </w:r>
      <w:r w:rsidR="00336604">
        <w:rPr>
          <w:rFonts w:ascii="Times New Roman" w:eastAsia="Calibri" w:hAnsi="Times New Roman" w:cs="Times New Roman"/>
          <w:b/>
          <w:sz w:val="24"/>
          <w:szCs w:val="24"/>
        </w:rPr>
        <w:t>Technique Perceived challenges.</w:t>
      </w:r>
    </w:p>
    <w:p w:rsidR="00E43642"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Some advantages of the technique of the ran</w:t>
      </w:r>
      <w:r>
        <w:rPr>
          <w:rFonts w:ascii="Times New Roman" w:eastAsia="Calibri" w:hAnsi="Times New Roman" w:cs="Times New Roman"/>
          <w:sz w:val="24"/>
          <w:szCs w:val="24"/>
        </w:rPr>
        <w:t xml:space="preserve">dom sampling I will be performing consist of </w:t>
      </w:r>
      <w:r w:rsidR="00336604">
        <w:rPr>
          <w:rFonts w:ascii="Times New Roman" w:eastAsia="Calibri" w:hAnsi="Times New Roman" w:cs="Times New Roman"/>
          <w:sz w:val="24"/>
          <w:szCs w:val="24"/>
        </w:rPr>
        <w:t>the possibility that there might be an equal opportunity of every individual in each region being identified. Additionally, the results can be applied better to the whole population base since all individuals have equal opportunities. Random sampling demerits often include compulsory of the large sample size. Biasness in the process of sampling may also be another challenge which is usually common. To deal with this challenge of biasness, I have incorporated individuals from all the regions in the United States of America.</w:t>
      </w:r>
    </w:p>
    <w:p w:rsidR="007C3B8D" w:rsidRDefault="000C1E92" w:rsidP="000471E1">
      <w:pPr>
        <w:tabs>
          <w:tab w:val="left" w:pos="1774"/>
        </w:tabs>
        <w:spacing w:line="480" w:lineRule="auto"/>
        <w:rPr>
          <w:rFonts w:ascii="Times New Roman" w:eastAsia="Calibri" w:hAnsi="Times New Roman" w:cs="Times New Roman"/>
          <w:b/>
          <w:sz w:val="24"/>
          <w:szCs w:val="24"/>
        </w:rPr>
      </w:pPr>
      <w:r w:rsidRPr="007C3B8D">
        <w:rPr>
          <w:rFonts w:ascii="Times New Roman" w:eastAsia="Calibri" w:hAnsi="Times New Roman" w:cs="Times New Roman"/>
          <w:b/>
          <w:sz w:val="24"/>
          <w:szCs w:val="24"/>
        </w:rPr>
        <w:t>Study Perceived Limitations</w:t>
      </w:r>
    </w:p>
    <w:p w:rsidR="002E209A" w:rsidRPr="00E123E3" w:rsidRDefault="000C1E92" w:rsidP="00BD25C9">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Most likely, the probability that the outcome of the research will be one hundred per cent accurate is not guaranteed. This implies that differences between the secon</w:t>
      </w:r>
      <w:r>
        <w:rPr>
          <w:rFonts w:ascii="Times New Roman" w:eastAsia="Calibri" w:hAnsi="Times New Roman" w:cs="Times New Roman"/>
          <w:sz w:val="24"/>
          <w:szCs w:val="24"/>
        </w:rPr>
        <w:t xml:space="preserve">d amendment effects between those who own guns and those who do not own a gun at large. Additionally, the most emphasized aspect is regulated gun control in the country instead </w:t>
      </w:r>
      <w:r w:rsidR="00476CF6">
        <w:rPr>
          <w:rFonts w:ascii="Times New Roman" w:eastAsia="Calibri" w:hAnsi="Times New Roman" w:cs="Times New Roman"/>
          <w:sz w:val="24"/>
          <w:szCs w:val="24"/>
        </w:rPr>
        <w:t>of dynamic random individuals</w:t>
      </w:r>
      <w:r>
        <w:rPr>
          <w:rFonts w:ascii="Times New Roman" w:eastAsia="Calibri" w:hAnsi="Times New Roman" w:cs="Times New Roman"/>
          <w:sz w:val="24"/>
          <w:szCs w:val="24"/>
        </w:rPr>
        <w:t xml:space="preserve"> in the United States of America.</w:t>
      </w:r>
      <w:r w:rsidR="00476CF6">
        <w:rPr>
          <w:rFonts w:ascii="Times New Roman" w:eastAsia="Calibri" w:hAnsi="Times New Roman" w:cs="Times New Roman"/>
          <w:sz w:val="24"/>
          <w:szCs w:val="24"/>
        </w:rPr>
        <w:t xml:space="preserve"> There is a possibility for some individuals to skew their outcomes incorrectly. </w:t>
      </w:r>
    </w:p>
    <w:p w:rsidR="002E209A" w:rsidRPr="00E123E3" w:rsidRDefault="000C1E92" w:rsidP="002E209A">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ETHICAL CONSIDERATIONS </w:t>
      </w:r>
    </w:p>
    <w:p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Introduction</w:t>
      </w:r>
    </w:p>
    <w:p w:rsidR="002E209A" w:rsidRPr="00E123E3" w:rsidRDefault="000C1E92" w:rsidP="006F5E4D">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 is beneficial not only to the researcher but also to the other participants to provide credible information relevan</w:t>
      </w:r>
      <w:r w:rsidRPr="00E123E3">
        <w:rPr>
          <w:rFonts w:ascii="Times New Roman" w:hAnsi="Times New Roman" w:cs="Times New Roman"/>
          <w:sz w:val="24"/>
          <w:szCs w:val="24"/>
        </w:rPr>
        <w:t xml:space="preserve">t to the research. They ensure that participants are safe to </w:t>
      </w:r>
      <w:r w:rsidRPr="00E123E3">
        <w:rPr>
          <w:rFonts w:ascii="Times New Roman" w:hAnsi="Times New Roman" w:cs="Times New Roman"/>
          <w:sz w:val="24"/>
          <w:szCs w:val="24"/>
        </w:rPr>
        <w:lastRenderedPageBreak/>
        <w:t>provide honest feedback without them compromising themselves in any way. During this research, these considerations are made because of their sensitivity. This section discusses some of the ethic</w:t>
      </w:r>
      <w:r w:rsidRPr="00E123E3">
        <w:rPr>
          <w:rFonts w:ascii="Times New Roman" w:hAnsi="Times New Roman" w:cs="Times New Roman"/>
          <w:sz w:val="24"/>
          <w:szCs w:val="24"/>
        </w:rPr>
        <w:t>al considerations and how they would be relevant to the study. The Second Amendment has affected the policies on gun control differently. To get each group's opinion, it would be more than necessary to guarantee their confidentiality and inform them what t</w:t>
      </w:r>
      <w:r w:rsidRPr="00E123E3">
        <w:rPr>
          <w:rFonts w:ascii="Times New Roman" w:hAnsi="Times New Roman" w:cs="Times New Roman"/>
          <w:sz w:val="24"/>
          <w:szCs w:val="24"/>
        </w:rPr>
        <w:t>he research entails so that they can decide to participate independently.</w:t>
      </w:r>
    </w:p>
    <w:p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 xml:space="preserve">No Harm to the participants  </w:t>
      </w:r>
    </w:p>
    <w:p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This practice allows the research subjects to base their decision to participate in the study on complete awareness and understanding of possible risks </w:t>
      </w:r>
      <w:r w:rsidRPr="00E123E3">
        <w:rPr>
          <w:rFonts w:ascii="Times New Roman" w:hAnsi="Times New Roman" w:cs="Times New Roman"/>
          <w:sz w:val="24"/>
          <w:szCs w:val="24"/>
        </w:rPr>
        <w:t xml:space="preserve">involved. Researchers should ensure they consider this principle, for it provides that participants are entirely aware of what the research is all about. This consideration ensures there is no harm to participants due to upholding voluntary participation. </w:t>
      </w:r>
      <w:r w:rsidRPr="00E123E3">
        <w:rPr>
          <w:rFonts w:ascii="Times New Roman" w:hAnsi="Times New Roman" w:cs="Times New Roman"/>
          <w:sz w:val="24"/>
          <w:szCs w:val="24"/>
        </w:rPr>
        <w:t>However, this participation must be based on them having a clear understanding of the research projects and the risks involved. Each research project exposes all participants into some risks which must be identified before the research is carried out. Some</w:t>
      </w:r>
      <w:r w:rsidRPr="00E123E3">
        <w:rPr>
          <w:rFonts w:ascii="Times New Roman" w:hAnsi="Times New Roman" w:cs="Times New Roman"/>
          <w:sz w:val="24"/>
          <w:szCs w:val="24"/>
        </w:rPr>
        <w:t xml:space="preserve"> risks may be legal, while others are medical. Subjects should be made to disclose on their awareness of the risks involved by signing a statement indicating the same (Babbie, 2017, p65).</w:t>
      </w:r>
    </w:p>
    <w:p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This research is relevant and applicable to this research, consideri</w:t>
      </w:r>
      <w:r w:rsidRPr="00E123E3">
        <w:rPr>
          <w:rFonts w:ascii="Times New Roman" w:hAnsi="Times New Roman" w:cs="Times New Roman"/>
          <w:sz w:val="24"/>
          <w:szCs w:val="24"/>
        </w:rPr>
        <w:t xml:space="preserve">ng that there are legal risks, among others, posed to either of the participants. Therefore, the first step is elaborating to participants of what the research entails and bringing into their attention to possible consequences when they participate in the </w:t>
      </w:r>
      <w:r w:rsidRPr="00E123E3">
        <w:rPr>
          <w:rFonts w:ascii="Times New Roman" w:hAnsi="Times New Roman" w:cs="Times New Roman"/>
          <w:sz w:val="24"/>
          <w:szCs w:val="24"/>
        </w:rPr>
        <w:t>research. This research involves asking for disclosure of some cases which have relevance to the issue being researched on. Subjects are likely to be investigated or exposed to stereotyping concerning their opinion on gun control. My research will first pr</w:t>
      </w:r>
      <w:r w:rsidRPr="00E123E3">
        <w:rPr>
          <w:rFonts w:ascii="Times New Roman" w:hAnsi="Times New Roman" w:cs="Times New Roman"/>
          <w:sz w:val="24"/>
          <w:szCs w:val="24"/>
        </w:rPr>
        <w:t xml:space="preserve">ovide information about all the possible risks and benefits in this research, which </w:t>
      </w:r>
      <w:r w:rsidRPr="00E123E3">
        <w:rPr>
          <w:rFonts w:ascii="Times New Roman" w:hAnsi="Times New Roman" w:cs="Times New Roman"/>
          <w:sz w:val="24"/>
          <w:szCs w:val="24"/>
        </w:rPr>
        <w:lastRenderedPageBreak/>
        <w:t>subjects can base when deciding on their voluntary participation. This will be followed by the signing of a statement to prove their awareness of the risks before participa</w:t>
      </w:r>
      <w:r w:rsidRPr="00E123E3">
        <w:rPr>
          <w:rFonts w:ascii="Times New Roman" w:hAnsi="Times New Roman" w:cs="Times New Roman"/>
          <w:sz w:val="24"/>
          <w:szCs w:val="24"/>
        </w:rPr>
        <w:t>ting.</w:t>
      </w:r>
    </w:p>
    <w:p w:rsidR="002E209A" w:rsidRPr="00E123E3" w:rsidRDefault="000C1E92" w:rsidP="002E209A">
      <w:pPr>
        <w:spacing w:line="480" w:lineRule="auto"/>
        <w:rPr>
          <w:rFonts w:ascii="Times New Roman" w:hAnsi="Times New Roman" w:cs="Times New Roman"/>
          <w:b/>
          <w:bCs/>
          <w:sz w:val="24"/>
          <w:szCs w:val="24"/>
        </w:rPr>
      </w:pPr>
      <w:r>
        <w:rPr>
          <w:rFonts w:ascii="Times New Roman" w:hAnsi="Times New Roman" w:cs="Times New Roman"/>
          <w:b/>
          <w:bCs/>
          <w:sz w:val="24"/>
          <w:szCs w:val="24"/>
        </w:rPr>
        <w:t>Confidentiality</w:t>
      </w:r>
    </w:p>
    <w:p w:rsidR="002E209A" w:rsidRPr="00E123E3" w:rsidRDefault="000C1E92" w:rsidP="002E209A">
      <w:pPr>
        <w:spacing w:line="480" w:lineRule="auto"/>
        <w:rPr>
          <w:rFonts w:ascii="Times New Roman" w:eastAsia="Times New Roman" w:hAnsi="Times New Roman" w:cs="Times New Roman"/>
          <w:sz w:val="24"/>
          <w:szCs w:val="24"/>
        </w:rPr>
      </w:pPr>
      <w:r w:rsidRPr="00E123E3">
        <w:rPr>
          <w:rFonts w:ascii="Times New Roman" w:hAnsi="Times New Roman" w:cs="Times New Roman"/>
          <w:b/>
          <w:bCs/>
          <w:sz w:val="24"/>
          <w:szCs w:val="24"/>
        </w:rPr>
        <w:t xml:space="preserve">  </w:t>
      </w:r>
      <w:r w:rsidRPr="00E123E3">
        <w:rPr>
          <w:rFonts w:ascii="Times New Roman" w:hAnsi="Times New Roman" w:cs="Times New Roman"/>
          <w:sz w:val="24"/>
          <w:szCs w:val="24"/>
        </w:rPr>
        <w:t xml:space="preserve">According to </w:t>
      </w:r>
      <w:r w:rsidRPr="00E123E3">
        <w:rPr>
          <w:rFonts w:ascii="Times New Roman" w:eastAsia="Times New Roman" w:hAnsi="Times New Roman" w:cs="Times New Roman"/>
          <w:sz w:val="24"/>
          <w:szCs w:val="24"/>
        </w:rPr>
        <w:t xml:space="preserve">Babbie (2017, p 67), </w:t>
      </w:r>
      <w:r w:rsidRPr="00E123E3">
        <w:rPr>
          <w:rFonts w:ascii="Times New Roman" w:hAnsi="Times New Roman" w:cs="Times New Roman"/>
          <w:sz w:val="24"/>
          <w:szCs w:val="24"/>
        </w:rPr>
        <w:t>research should not expose the identity of the subjects if it is going to affect their lives in any wat. This means that the researcher should uphold this consideration to ensure the subject will no</w:t>
      </w:r>
      <w:r w:rsidRPr="00E123E3">
        <w:rPr>
          <w:rFonts w:ascii="Times New Roman" w:hAnsi="Times New Roman" w:cs="Times New Roman"/>
          <w:sz w:val="24"/>
          <w:szCs w:val="24"/>
        </w:rPr>
        <w:t xml:space="preserve">t just remain anonymous to the reader of the responses but also the researchers themselves. Research should make it impossible for any reader to identify responses to a specific respondent. On the other hand, confidentiality guarantees that the researcher </w:t>
      </w:r>
      <w:r w:rsidRPr="00E123E3">
        <w:rPr>
          <w:rFonts w:ascii="Times New Roman" w:hAnsi="Times New Roman" w:cs="Times New Roman"/>
          <w:sz w:val="24"/>
          <w:szCs w:val="24"/>
        </w:rPr>
        <w:t>may know the respondent or a specific response; he/she should promise not to disclose their identities and responses to the public. This gives confidence to the subjects and would be willing to disclose any information because they have been assured of con</w:t>
      </w:r>
      <w:r w:rsidRPr="00E123E3">
        <w:rPr>
          <w:rFonts w:ascii="Times New Roman" w:hAnsi="Times New Roman" w:cs="Times New Roman"/>
          <w:sz w:val="24"/>
          <w:szCs w:val="24"/>
        </w:rPr>
        <w:t>fidentiality. It is the researcher's responsibility to inform the participants about the availability of this privilege so they can make their own choice.</w:t>
      </w:r>
    </w:p>
    <w:p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This research would entail seeking information from even gun users who sometimes will have different </w:t>
      </w:r>
      <w:r w:rsidRPr="00E123E3">
        <w:rPr>
          <w:rFonts w:ascii="Times New Roman" w:hAnsi="Times New Roman" w:cs="Times New Roman"/>
          <w:sz w:val="24"/>
          <w:szCs w:val="24"/>
        </w:rPr>
        <w:t>reasons to use them but would not want to be identified either by the public or authority. The exploration will look for respondents to send their reactions to set polls through messages, but the researchers will not know who or where the reaction was sent</w:t>
      </w:r>
      <w:r w:rsidRPr="00E123E3">
        <w:rPr>
          <w:rFonts w:ascii="Times New Roman" w:hAnsi="Times New Roman" w:cs="Times New Roman"/>
          <w:sz w:val="24"/>
          <w:szCs w:val="24"/>
        </w:rPr>
        <w:t xml:space="preserve"> from. Interviewing different judges regarding different cases that questioned the application of the second amendment gun control would lead to public scrutiny of these judges, especially those who would be having a different opinion. The researcher shoul</w:t>
      </w:r>
      <w:r w:rsidRPr="00E123E3">
        <w:rPr>
          <w:rFonts w:ascii="Times New Roman" w:hAnsi="Times New Roman" w:cs="Times New Roman"/>
          <w:sz w:val="24"/>
          <w:szCs w:val="24"/>
        </w:rPr>
        <w:t>d make the use of confidentiality known to the respondent and put up research methods that will guarantee this consideration. This research will guarantee the wellbeing of the respondents and their security an all methods appropriate to draw in enough resp</w:t>
      </w:r>
      <w:r w:rsidRPr="00E123E3">
        <w:rPr>
          <w:rFonts w:ascii="Times New Roman" w:hAnsi="Times New Roman" w:cs="Times New Roman"/>
          <w:sz w:val="24"/>
          <w:szCs w:val="24"/>
        </w:rPr>
        <w:t>ondents for it to be powerful.</w:t>
      </w:r>
    </w:p>
    <w:p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lastRenderedPageBreak/>
        <w:t>Conclusion</w:t>
      </w:r>
    </w:p>
    <w:p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considerations are important to the researcher and the respondent. While in some states, it is required that these considerations be made, social researches provide room for individuals to make such conside</w:t>
      </w:r>
      <w:r w:rsidRPr="00E123E3">
        <w:rPr>
          <w:rFonts w:ascii="Times New Roman" w:hAnsi="Times New Roman" w:cs="Times New Roman"/>
          <w:sz w:val="24"/>
          <w:szCs w:val="24"/>
        </w:rPr>
        <w:t>rations on their terms. Researches expose participants to psychological and physical risks that if they are not made public, they may make a decision that is not well informed. Deciding to participate in research should be voluntary and based on acceptance</w:t>
      </w:r>
      <w:r w:rsidRPr="00E123E3">
        <w:rPr>
          <w:rFonts w:ascii="Times New Roman" w:hAnsi="Times New Roman" w:cs="Times New Roman"/>
          <w:sz w:val="24"/>
          <w:szCs w:val="24"/>
        </w:rPr>
        <w:t xml:space="preserve"> and understanding of the risks involved. This research will ensure the safety of the respondents and their security an all means applicable to attract enough respondents for it to be effective. Gun control in America has become both a political issue an e</w:t>
      </w:r>
      <w:r w:rsidRPr="00E123E3">
        <w:rPr>
          <w:rFonts w:ascii="Times New Roman" w:hAnsi="Times New Roman" w:cs="Times New Roman"/>
          <w:sz w:val="24"/>
          <w:szCs w:val="24"/>
        </w:rPr>
        <w:t>motional concern attracting different opinions from all divides. No harm to the participants and the confidentiality of participants should be guaranteed in the research.</w:t>
      </w:r>
    </w:p>
    <w:p w:rsidR="00BD25C9" w:rsidRPr="00E123E3" w:rsidRDefault="000C1E92" w:rsidP="00BD25C9">
      <w:pPr>
        <w:spacing w:line="480" w:lineRule="auto"/>
        <w:jc w:val="center"/>
        <w:rPr>
          <w:rFonts w:ascii="Times New Roman" w:hAnsi="Times New Roman" w:cs="Times New Roman"/>
          <w:b/>
          <w:bCs/>
          <w:sz w:val="24"/>
          <w:szCs w:val="24"/>
        </w:rPr>
      </w:pPr>
      <w:r w:rsidRPr="00E123E3">
        <w:rPr>
          <w:rFonts w:ascii="Times New Roman" w:hAnsi="Times New Roman" w:cs="Times New Roman"/>
          <w:b/>
          <w:bCs/>
          <w:sz w:val="24"/>
          <w:szCs w:val="24"/>
        </w:rPr>
        <w:t>Appendix A</w:t>
      </w:r>
    </w:p>
    <w:p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Survey</w:t>
      </w:r>
    </w:p>
    <w:p w:rsidR="00937C2F" w:rsidRPr="00E123E3" w:rsidRDefault="000C1E92" w:rsidP="00937C2F">
      <w:pPr>
        <w:jc w:val="center"/>
        <w:rPr>
          <w:rFonts w:ascii="Times New Roman" w:hAnsi="Times New Roman" w:cs="Times New Roman"/>
          <w:b/>
          <w:bCs/>
          <w:sz w:val="56"/>
          <w:szCs w:val="56"/>
        </w:rPr>
      </w:pPr>
      <w:r w:rsidRPr="00E123E3">
        <w:rPr>
          <w:rFonts w:ascii="Times New Roman" w:hAnsi="Times New Roman" w:cs="Times New Roman"/>
          <w:b/>
          <w:bCs/>
          <w:sz w:val="56"/>
          <w:szCs w:val="56"/>
        </w:rPr>
        <w:t xml:space="preserve">The Second Amendment and the Effects it has on Regulated Gun </w:t>
      </w:r>
      <w:r w:rsidRPr="00E123E3">
        <w:rPr>
          <w:rFonts w:ascii="Times New Roman" w:hAnsi="Times New Roman" w:cs="Times New Roman"/>
          <w:b/>
          <w:bCs/>
          <w:sz w:val="56"/>
          <w:szCs w:val="56"/>
        </w:rPr>
        <w:t>Control</w:t>
      </w:r>
    </w:p>
    <w:p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Alabama State University</w:t>
      </w:r>
    </w:p>
    <w:p w:rsidR="00937C2F" w:rsidRPr="00E123E3" w:rsidRDefault="00937C2F" w:rsidP="00937C2F">
      <w:pPr>
        <w:jc w:val="center"/>
        <w:rPr>
          <w:rFonts w:ascii="Times New Roman" w:hAnsi="Times New Roman" w:cs="Times New Roman"/>
          <w:b/>
          <w:bCs/>
          <w:sz w:val="24"/>
          <w:szCs w:val="24"/>
        </w:rPr>
      </w:pPr>
    </w:p>
    <w:p w:rsidR="00937C2F" w:rsidRPr="00E123E3" w:rsidRDefault="000C1E92" w:rsidP="00937C2F">
      <w:pPr>
        <w:jc w:val="center"/>
        <w:rPr>
          <w:rFonts w:ascii="Times New Roman" w:hAnsi="Times New Roman" w:cs="Times New Roman"/>
          <w:b/>
          <w:bCs/>
          <w:sz w:val="24"/>
          <w:szCs w:val="24"/>
          <w:u w:val="single"/>
        </w:rPr>
      </w:pPr>
      <w:r w:rsidRPr="00E123E3">
        <w:rPr>
          <w:rFonts w:ascii="Times New Roman" w:hAnsi="Times New Roman" w:cs="Times New Roman"/>
          <w:b/>
          <w:bCs/>
          <w:sz w:val="24"/>
          <w:szCs w:val="24"/>
          <w:u w:val="single"/>
        </w:rPr>
        <w:t>Researcher (</w:t>
      </w:r>
      <w:r w:rsidR="00660F7A" w:rsidRPr="00E123E3">
        <w:rPr>
          <w:rFonts w:ascii="Times New Roman" w:hAnsi="Times New Roman" w:cs="Times New Roman"/>
          <w:b/>
          <w:bCs/>
          <w:sz w:val="24"/>
          <w:szCs w:val="24"/>
          <w:u w:val="single"/>
        </w:rPr>
        <w:t>PI</w:t>
      </w:r>
      <w:r w:rsidRPr="00E123E3">
        <w:rPr>
          <w:rFonts w:ascii="Times New Roman" w:hAnsi="Times New Roman" w:cs="Times New Roman"/>
          <w:b/>
          <w:bCs/>
          <w:sz w:val="24"/>
          <w:szCs w:val="24"/>
          <w:u w:val="single"/>
        </w:rPr>
        <w:t>)</w:t>
      </w:r>
    </w:p>
    <w:p w:rsidR="00937C2F" w:rsidRPr="00E123E3" w:rsidRDefault="000C1E92" w:rsidP="00937C2F">
      <w:pPr>
        <w:tabs>
          <w:tab w:val="left" w:pos="4218"/>
        </w:tabs>
        <w:jc w:val="center"/>
        <w:rPr>
          <w:rFonts w:ascii="Times New Roman" w:hAnsi="Times New Roman" w:cs="Times New Roman"/>
          <w:sz w:val="24"/>
          <w:szCs w:val="24"/>
        </w:rPr>
      </w:pPr>
      <w:r w:rsidRPr="00E123E3">
        <w:rPr>
          <w:rFonts w:ascii="Times New Roman" w:hAnsi="Times New Roman" w:cs="Times New Roman"/>
          <w:sz w:val="24"/>
          <w:szCs w:val="24"/>
        </w:rPr>
        <w:t>Mikala Pelzer</w:t>
      </w:r>
    </w:p>
    <w:p w:rsidR="00937C2F" w:rsidRPr="00E123E3" w:rsidRDefault="00937C2F" w:rsidP="00937C2F">
      <w:pPr>
        <w:rPr>
          <w:rFonts w:ascii="Times New Roman" w:hAnsi="Times New Roman" w:cs="Times New Roman"/>
          <w:sz w:val="24"/>
          <w:szCs w:val="24"/>
        </w:rPr>
      </w:pPr>
    </w:p>
    <w:p w:rsidR="00937C2F" w:rsidRPr="00E123E3" w:rsidRDefault="00937C2F" w:rsidP="00937C2F">
      <w:pPr>
        <w:rPr>
          <w:rFonts w:ascii="Times New Roman" w:hAnsi="Times New Roman" w:cs="Times New Roman"/>
          <w:sz w:val="24"/>
          <w:szCs w:val="24"/>
        </w:rPr>
      </w:pPr>
    </w:p>
    <w:p w:rsidR="00937C2F" w:rsidRPr="00E123E3" w:rsidRDefault="00937C2F" w:rsidP="00937C2F">
      <w:pPr>
        <w:rPr>
          <w:rFonts w:ascii="Times New Roman" w:hAnsi="Times New Roman" w:cs="Times New Roman"/>
          <w:sz w:val="24"/>
          <w:szCs w:val="24"/>
        </w:rPr>
      </w:pPr>
    </w:p>
    <w:p w:rsidR="00937C2F" w:rsidRPr="00E123E3" w:rsidRDefault="00937C2F" w:rsidP="00937C2F">
      <w:pPr>
        <w:rPr>
          <w:rFonts w:ascii="Times New Roman" w:hAnsi="Times New Roman" w:cs="Times New Roman"/>
          <w:sz w:val="24"/>
          <w:szCs w:val="24"/>
        </w:rPr>
      </w:pPr>
    </w:p>
    <w:p w:rsidR="00937C2F" w:rsidRPr="00E123E3" w:rsidRDefault="00937C2F" w:rsidP="00937C2F">
      <w:pPr>
        <w:rPr>
          <w:rFonts w:ascii="Times New Roman" w:hAnsi="Times New Roman" w:cs="Times New Roman"/>
          <w:sz w:val="24"/>
          <w:szCs w:val="24"/>
        </w:rPr>
      </w:pPr>
    </w:p>
    <w:p w:rsidR="00937C2F" w:rsidRPr="00E123E3" w:rsidRDefault="00937C2F" w:rsidP="00937C2F">
      <w:pPr>
        <w:rPr>
          <w:rFonts w:ascii="Times New Roman" w:hAnsi="Times New Roman" w:cs="Times New Roman"/>
          <w:sz w:val="24"/>
          <w:szCs w:val="24"/>
        </w:rPr>
      </w:pPr>
    </w:p>
    <w:p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0528" behindDoc="0" locked="0" layoutInCell="1" allowOverlap="1">
                <wp:simplePos x="0" y="0"/>
                <wp:positionH relativeFrom="column">
                  <wp:posOffset>-604227</wp:posOffset>
                </wp:positionH>
                <wp:positionV relativeFrom="paragraph">
                  <wp:posOffset>217609</wp:posOffset>
                </wp:positionV>
                <wp:extent cx="2354580" cy="1098550"/>
                <wp:effectExtent l="0" t="0" r="22860" b="25400"/>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1098550"/>
                        </a:xfrm>
                        <a:prstGeom prst="rect">
                          <a:avLst/>
                        </a:prstGeom>
                        <a:solidFill>
                          <a:srgbClr val="FFFFFF"/>
                        </a:solidFill>
                        <a:ln w="9525">
                          <a:solidFill>
                            <a:srgbClr val="000000"/>
                          </a:solidFill>
                          <a:miter lim="800000"/>
                          <a:headEnd/>
                          <a:tailEnd/>
                        </a:ln>
                      </wps:spPr>
                      <wps:txbx>
                        <w:txbxContent>
                          <w:p w:rsidR="00E123E3" w:rsidRPr="005C1F74" w:rsidRDefault="000C1E92" w:rsidP="00937C2F">
                            <w:pPr>
                              <w:rPr>
                                <w:b/>
                              </w:rPr>
                            </w:pPr>
                            <w:r w:rsidRPr="005C1F74">
                              <w:rPr>
                                <w:b/>
                              </w:rPr>
                              <w:t>FOR OFFICIAL USE ONLY</w:t>
                            </w:r>
                          </w:p>
                          <w:p w:rsidR="00E123E3" w:rsidRPr="005C1F74" w:rsidRDefault="000C1E92" w:rsidP="00937C2F">
                            <w:pPr>
                              <w:rPr>
                                <w:b/>
                              </w:rPr>
                            </w:pPr>
                            <w:r w:rsidRPr="005C1F74">
                              <w:rPr>
                                <w:b/>
                              </w:rPr>
                              <w:t>CODE:</w:t>
                            </w:r>
                          </w:p>
                          <w:p w:rsidR="00E123E3" w:rsidRPr="005C1F74" w:rsidRDefault="000C1E92" w:rsidP="00937C2F">
                            <w:pPr>
                              <w:rPr>
                                <w:b/>
                              </w:rPr>
                            </w:pPr>
                            <w:r w:rsidRPr="005C1F74">
                              <w:rPr>
                                <w:b/>
                              </w:rPr>
                              <w:t>ID:</w:t>
                            </w:r>
                          </w:p>
                          <w:p w:rsidR="00E123E3" w:rsidRDefault="00E123E3" w:rsidP="00937C2F"/>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32" o:spid="_x0000_s1030" type="#_x0000_t202" style="width:185.9pt;height:86.5pt;margin-top:17.15pt;margin-left:-47.6pt;mso-height-percent:0;mso-height-relative:margin;mso-width-percent:400;mso-width-relative:margin;mso-wrap-distance-bottom:3.6pt;mso-wrap-distance-left:9pt;mso-wrap-distance-right:9pt;mso-wrap-distance-top:3.6pt;mso-wrap-style:square;position:absolute;visibility:visible;v-text-anchor:top;z-index:251671552">
                <v:textbox>
                  <w:txbxContent>
                    <w:p w:rsidR="00E123E3" w:rsidRPr="005C1F74" w:rsidP="00937C2F" w14:paraId="7CB93C9E" w14:textId="77777777">
                      <w:pPr>
                        <w:rPr>
                          <w:b/>
                        </w:rPr>
                      </w:pPr>
                      <w:r w:rsidRPr="005C1F74">
                        <w:rPr>
                          <w:b/>
                        </w:rPr>
                        <w:t>FOR OFFICIAL USE ONLY</w:t>
                      </w:r>
                    </w:p>
                    <w:p w:rsidR="00E123E3" w:rsidRPr="005C1F74" w:rsidP="00937C2F" w14:paraId="69576EBC" w14:textId="77777777">
                      <w:pPr>
                        <w:rPr>
                          <w:b/>
                        </w:rPr>
                      </w:pPr>
                      <w:r w:rsidRPr="005C1F74">
                        <w:rPr>
                          <w:b/>
                        </w:rPr>
                        <w:t>CODE:</w:t>
                      </w:r>
                    </w:p>
                    <w:p w:rsidR="00E123E3" w:rsidRPr="005C1F74" w:rsidP="00937C2F" w14:paraId="5A402472" w14:textId="77777777">
                      <w:pPr>
                        <w:rPr>
                          <w:b/>
                        </w:rPr>
                      </w:pPr>
                      <w:r w:rsidRPr="005C1F74">
                        <w:rPr>
                          <w:b/>
                        </w:rPr>
                        <w:t>ID:</w:t>
                      </w:r>
                    </w:p>
                    <w:p w:rsidR="00E123E3" w:rsidP="00937C2F" w14:paraId="69C316CF" w14:textId="77777777"/>
                  </w:txbxContent>
                </v:textbox>
                <w10:wrap type="square"/>
              </v:shape>
            </w:pict>
          </mc:Fallback>
        </mc:AlternateContent>
      </w:r>
      <w:r w:rsidRPr="00E123E3">
        <w:rPr>
          <w:rFonts w:ascii="Times New Roman" w:hAnsi="Times New Roman" w:cs="Times New Roman"/>
        </w:rPr>
        <w:t xml:space="preserve"> </w:t>
      </w:r>
    </w:p>
    <w:p w:rsidR="00937C2F" w:rsidRPr="00E123E3" w:rsidRDefault="00937C2F" w:rsidP="00937C2F">
      <w:pPr>
        <w:rPr>
          <w:rFonts w:ascii="Times New Roman" w:hAnsi="Times New Roman" w:cs="Times New Roman"/>
        </w:rPr>
      </w:pPr>
    </w:p>
    <w:p w:rsidR="00937C2F" w:rsidRPr="00E123E3" w:rsidRDefault="00937C2F" w:rsidP="00937C2F">
      <w:pPr>
        <w:rPr>
          <w:rFonts w:ascii="Times New Roman" w:hAnsi="Times New Roman" w:cs="Times New Roman"/>
        </w:rPr>
      </w:pPr>
    </w:p>
    <w:p w:rsidR="00937C2F" w:rsidRPr="00E123E3" w:rsidRDefault="00937C2F" w:rsidP="00937C2F">
      <w:pPr>
        <w:rPr>
          <w:rFonts w:ascii="Times New Roman" w:hAnsi="Times New Roman" w:cs="Times New Roman"/>
        </w:rPr>
      </w:pPr>
    </w:p>
    <w:p w:rsidR="00937C2F" w:rsidRPr="00E123E3" w:rsidRDefault="000C1E92" w:rsidP="00937C2F">
      <w:pPr>
        <w:tabs>
          <w:tab w:val="left" w:pos="1062"/>
        </w:tabs>
        <w:rPr>
          <w:rFonts w:ascii="Times New Roman" w:hAnsi="Times New Roman" w:cs="Times New Roman"/>
        </w:rPr>
      </w:pPr>
      <w:r w:rsidRPr="00E123E3">
        <w:rPr>
          <w:rFonts w:ascii="Times New Roman" w:hAnsi="Times New Roman" w:cs="Times New Roman"/>
        </w:rPr>
        <w:tab/>
      </w:r>
    </w:p>
    <w:p w:rsidR="00937C2F" w:rsidRPr="00E123E3" w:rsidRDefault="00937C2F" w:rsidP="00937C2F">
      <w:pPr>
        <w:rPr>
          <w:rFonts w:ascii="Times New Roman" w:hAnsi="Times New Roman" w:cs="Times New Roman"/>
        </w:rPr>
      </w:pPr>
    </w:p>
    <w:p w:rsidR="00937C2F" w:rsidRPr="00E123E3" w:rsidRDefault="00937C2F" w:rsidP="00937C2F">
      <w:pPr>
        <w:rPr>
          <w:rFonts w:ascii="Times New Roman" w:hAnsi="Times New Roman" w:cs="Times New Roman"/>
        </w:rPr>
      </w:pPr>
    </w:p>
    <w:p w:rsidR="00937C2F" w:rsidRPr="00E123E3" w:rsidRDefault="00937C2F" w:rsidP="00937C2F">
      <w:pPr>
        <w:rPr>
          <w:rFonts w:ascii="Times New Roman" w:hAnsi="Times New Roman" w:cs="Times New Roman"/>
        </w:rPr>
      </w:pPr>
    </w:p>
    <w:p w:rsidR="00937C2F" w:rsidRPr="00E123E3" w:rsidRDefault="00937C2F" w:rsidP="00937C2F">
      <w:pPr>
        <w:rPr>
          <w:rFonts w:ascii="Times New Roman" w:hAnsi="Times New Roman" w:cs="Times New Roman"/>
        </w:rPr>
      </w:pPr>
    </w:p>
    <w:p w:rsidR="00937C2F" w:rsidRPr="00E123E3" w:rsidRDefault="00937C2F" w:rsidP="00937C2F">
      <w:pPr>
        <w:rPr>
          <w:rFonts w:ascii="Times New Roman" w:hAnsi="Times New Roman" w:cs="Times New Roman"/>
        </w:rPr>
      </w:pPr>
    </w:p>
    <w:p w:rsidR="00937C2F" w:rsidRPr="00E123E3" w:rsidRDefault="00937C2F" w:rsidP="00937C2F">
      <w:pPr>
        <w:rPr>
          <w:rFonts w:ascii="Times New Roman" w:hAnsi="Times New Roman" w:cs="Times New Roman"/>
        </w:rPr>
      </w:pPr>
    </w:p>
    <w:p w:rsidR="00937C2F" w:rsidRPr="00E123E3" w:rsidRDefault="000C1E92" w:rsidP="00937C2F">
      <w:pPr>
        <w:rPr>
          <w:rFonts w:ascii="Times New Roman" w:hAnsi="Times New Roman" w:cs="Times New Roman"/>
          <w:b/>
          <w:bCs/>
          <w:sz w:val="24"/>
          <w:szCs w:val="24"/>
        </w:rPr>
      </w:pPr>
      <w:r w:rsidRPr="00E123E3">
        <w:rPr>
          <w:rFonts w:ascii="Times New Roman" w:hAnsi="Times New Roman" w:cs="Times New Roman"/>
          <w:b/>
          <w:bCs/>
          <w:sz w:val="24"/>
          <w:szCs w:val="24"/>
        </w:rPr>
        <w:t xml:space="preserve">Participants in this survey </w:t>
      </w:r>
      <w:r w:rsidRPr="00E123E3">
        <w:rPr>
          <w:rFonts w:ascii="Times New Roman" w:hAnsi="Times New Roman" w:cs="Times New Roman"/>
          <w:b/>
          <w:bCs/>
          <w:sz w:val="24"/>
          <w:szCs w:val="24"/>
        </w:rPr>
        <w:t>are completely voluntary. This study examines the Second Amendment and the effects it has on regulated gun control. Please answer the questions as completely and truthfully as possible. There are no right or wrong answers. If I should ask you questions tha</w:t>
      </w:r>
      <w:r w:rsidRPr="00E123E3">
        <w:rPr>
          <w:rFonts w:ascii="Times New Roman" w:hAnsi="Times New Roman" w:cs="Times New Roman"/>
          <w:b/>
          <w:bCs/>
          <w:sz w:val="24"/>
          <w:szCs w:val="24"/>
        </w:rPr>
        <w:t xml:space="preserve">t you do not want to answer, feel free to ask me to skip so that I will move on to the next question. Remember, you can stop your participation in this survey at any time without any penalty. </w:t>
      </w:r>
    </w:p>
    <w:p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69504" behindDoc="0" locked="0" layoutInCell="1" allowOverlap="1">
                <wp:simplePos x="0" y="0"/>
                <wp:positionH relativeFrom="margin">
                  <wp:posOffset>-19050</wp:posOffset>
                </wp:positionH>
                <wp:positionV relativeFrom="paragraph">
                  <wp:posOffset>274955</wp:posOffset>
                </wp:positionV>
                <wp:extent cx="5905500" cy="641350"/>
                <wp:effectExtent l="0" t="0" r="19050" b="2540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1350"/>
                        </a:xfrm>
                        <a:prstGeom prst="rect">
                          <a:avLst/>
                        </a:prstGeom>
                        <a:solidFill>
                          <a:schemeClr val="tx1"/>
                        </a:solidFill>
                        <a:ln w="9525">
                          <a:solidFill>
                            <a:srgbClr val="000000"/>
                          </a:solidFill>
                          <a:miter lim="800000"/>
                          <a:headEnd/>
                          <a:tailEnd/>
                        </a:ln>
                      </wps:spPr>
                      <wps:txbx>
                        <w:txbxContent>
                          <w:p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GUNS WILL HELP CITIZENS PROTECT THEMSELVES FROM P</w:t>
                            </w:r>
                            <w:r w:rsidRPr="00EF05EC">
                              <w:rPr>
                                <w:rFonts w:ascii="Times New Roman" w:hAnsi="Times New Roman" w:cs="Times New Roman"/>
                                <w:b/>
                                <w:bCs/>
                                <w:sz w:val="24"/>
                                <w:szCs w:val="24"/>
                              </w:rPr>
                              <w:t xml:space="preserve">REDATORS. </w:t>
                            </w:r>
                            <w:r w:rsidRPr="00781291">
                              <w:rPr>
                                <w:rFonts w:ascii="Times New Roman" w:hAnsi="Times New Roman"/>
                                <w:b/>
                                <w:i/>
                                <w:iCs/>
                                <w:sz w:val="24"/>
                                <w:szCs w:val="24"/>
                              </w:rPr>
                              <w:t>Please answer each question by placing an (x) in the most suitable box.</w:t>
                            </w:r>
                          </w:p>
                          <w:p w:rsidR="00E123E3" w:rsidRPr="00EF05EC" w:rsidRDefault="00E123E3" w:rsidP="00937C2F">
                            <w:pPr>
                              <w:rPr>
                                <w:rFonts w:ascii="Times New Roman" w:hAnsi="Times New Roman" w:cs="Times New Roman"/>
                                <w:b/>
                                <w:bCs/>
                                <w:i/>
                                <w:iCs/>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31" type="#_x0000_t202" style="width:465pt;height:50.5pt;margin-top:21.65pt;margin-left:-1.5pt;mso-height-percent:0;mso-height-relative:margin;mso-position-horizontal-relative:margin;mso-width-percent:0;mso-width-relative:margin;mso-wrap-distance-bottom:3.6pt;mso-wrap-distance-left:9pt;mso-wrap-distance-right:9pt;mso-wrap-distance-top:3.6pt;position:absolute;v-text-anchor:top;z-index:251668480" fillcolor="black" stroked="t" strokecolor="black" strokeweight="0.75pt">
                <v:textbox>
                  <w:txbxContent>
                    <w:p w:rsidR="00E123E3" w:rsidRPr="00EF05EC" w:rsidP="00781291" w14:paraId="3BC31D71" w14:textId="77777777">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CITIZENS PROTECT THEMSELVES FROM PREDATORS. </w:t>
                      </w:r>
                      <w:r w:rsidRPr="00781291">
                        <w:rPr>
                          <w:rFonts w:ascii="Times New Roman" w:hAnsi="Times New Roman"/>
                          <w:b/>
                          <w:i/>
                          <w:iCs/>
                          <w:sz w:val="24"/>
                          <w:szCs w:val="24"/>
                        </w:rPr>
                        <w:t>Please answer each question by placing an (x) in the most suitable box.</w:t>
                      </w:r>
                    </w:p>
                    <w:p w:rsidR="00E123E3" w:rsidRPr="00EF05EC" w:rsidP="00937C2F" w14:paraId="55F9CC9C" w14:textId="474D3963">
                      <w:pPr>
                        <w:rPr>
                          <w:rFonts w:ascii="Times New Roman" w:hAnsi="Times New Roman" w:cs="Times New Roman"/>
                          <w:b/>
                          <w:bCs/>
                          <w:i/>
                          <w:iCs/>
                          <w:sz w:val="24"/>
                          <w:szCs w:val="24"/>
                        </w:rPr>
                      </w:pPr>
                    </w:p>
                  </w:txbxContent>
                </v:textbox>
                <w10:wrap type="square"/>
              </v:shape>
            </w:pict>
          </mc:Fallback>
        </mc:AlternateContent>
      </w:r>
    </w:p>
    <w:p w:rsidR="00937C2F" w:rsidRPr="00E123E3" w:rsidRDefault="000C1E92" w:rsidP="00937C2F">
      <w:pPr>
        <w:rPr>
          <w:rFonts w:ascii="Times New Roman" w:hAnsi="Times New Roman" w:cs="Times New Roman"/>
        </w:rPr>
      </w:pPr>
      <w:r w:rsidRPr="00E123E3">
        <w:rPr>
          <w:rFonts w:ascii="Times New Roman" w:hAnsi="Times New Roman" w:cs="Times New Roman"/>
        </w:rPr>
        <w:t xml:space="preserve"> </w:t>
      </w:r>
    </w:p>
    <w:p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think having a gun will help fight off predators?</w:t>
      </w:r>
    </w:p>
    <w:p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often </w:t>
      </w:r>
      <w:r w:rsidRPr="00E123E3">
        <w:rPr>
          <w:rFonts w:ascii="Times New Roman" w:hAnsi="Times New Roman" w:cs="Times New Roman"/>
          <w:noProof/>
          <w:sz w:val="24"/>
          <w:szCs w:val="24"/>
        </w:rPr>
        <w:drawing>
          <wp:inline distT="0" distB="0" distL="0" distR="0">
            <wp:extent cx="99695" cy="105410"/>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865017" name="Picture 1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2. Often</w:t>
      </w:r>
      <w:r w:rsidRPr="00E123E3">
        <w:rPr>
          <w:rFonts w:ascii="Times New Roman" w:hAnsi="Times New Roman" w:cs="Times New Roman"/>
          <w:noProof/>
          <w:sz w:val="24"/>
          <w:szCs w:val="24"/>
        </w:rPr>
        <w:drawing>
          <wp:inline distT="0" distB="0" distL="0" distR="0">
            <wp:extent cx="99695" cy="1054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518992" name="Picture 1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extent cx="99695" cy="1054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59242" name="Picture 19"/>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4. Never </w:t>
      </w:r>
      <w:r w:rsidRPr="00E123E3">
        <w:rPr>
          <w:rFonts w:ascii="Times New Roman" w:hAnsi="Times New Roman" w:cs="Times New Roman"/>
          <w:noProof/>
          <w:sz w:val="24"/>
          <w:szCs w:val="24"/>
        </w:rPr>
        <w:drawing>
          <wp:inline distT="0" distB="0" distL="0" distR="0">
            <wp:extent cx="99695" cy="1054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88544" name="Picture 2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rsidR="00937C2F" w:rsidRPr="00E123E3" w:rsidRDefault="00937C2F" w:rsidP="00937C2F">
      <w:pPr>
        <w:pStyle w:val="ListParagraph"/>
        <w:rPr>
          <w:rFonts w:ascii="Times New Roman" w:hAnsi="Times New Roman" w:cs="Times New Roman"/>
          <w:sz w:val="24"/>
          <w:szCs w:val="24"/>
        </w:rPr>
      </w:pPr>
    </w:p>
    <w:p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Guns make you feel secure when walking around the streets? </w:t>
      </w:r>
    </w:p>
    <w:p w:rsidR="00937C2F" w:rsidRPr="00E123E3" w:rsidRDefault="000C1E92" w:rsidP="003E5CC1">
      <w:pPr>
        <w:pStyle w:val="ListParagraph"/>
        <w:numPr>
          <w:ilvl w:val="3"/>
          <w:numId w:val="1"/>
        </w:numPr>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Very safe </w:t>
      </w:r>
      <w:r w:rsidRPr="00E123E3">
        <w:rPr>
          <w:rFonts w:ascii="Times New Roman" w:hAnsi="Times New Roman" w:cs="Times New Roman"/>
          <w:noProof/>
        </w:rPr>
        <w:drawing>
          <wp:inline distT="0" distB="0" distL="0" distR="0">
            <wp:extent cx="99695" cy="1054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10686" name="Picture 1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Safe </w:t>
      </w:r>
      <w:r w:rsidRPr="00E123E3">
        <w:rPr>
          <w:rFonts w:ascii="Times New Roman" w:hAnsi="Times New Roman" w:cs="Times New Roman"/>
          <w:noProof/>
        </w:rPr>
        <w:drawing>
          <wp:inline distT="0" distB="0" distL="0" distR="0">
            <wp:extent cx="99695" cy="1054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33823" name="Picture 1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3.</w:t>
      </w:r>
      <w:r w:rsidRPr="00E123E3">
        <w:rPr>
          <w:rFonts w:ascii="Times New Roman" w:hAnsi="Times New Roman" w:cs="Times New Roman"/>
          <w:sz w:val="24"/>
          <w:szCs w:val="24"/>
        </w:rPr>
        <w:t xml:space="preserve"> Sometimes</w:t>
      </w:r>
      <w:r w:rsidRPr="00E123E3">
        <w:rPr>
          <w:rFonts w:ascii="Times New Roman" w:hAnsi="Times New Roman" w:cs="Times New Roman"/>
          <w:noProof/>
        </w:rPr>
        <w:drawing>
          <wp:inline distT="0" distB="0" distL="0" distR="0">
            <wp:extent cx="99695" cy="1054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93220" name="Picture 19"/>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003E5CC1" w:rsidRPr="00E123E3">
        <w:rPr>
          <w:rFonts w:ascii="Times New Roman" w:hAnsi="Times New Roman" w:cs="Times New Roman"/>
          <w:sz w:val="24"/>
          <w:szCs w:val="24"/>
        </w:rPr>
        <w:t xml:space="preserve"> 4. </w:t>
      </w:r>
      <w:r w:rsidRPr="00E123E3">
        <w:rPr>
          <w:rFonts w:ascii="Times New Roman" w:hAnsi="Times New Roman" w:cs="Times New Roman"/>
          <w:sz w:val="24"/>
          <w:szCs w:val="24"/>
        </w:rPr>
        <w:t xml:space="preserve">Never Safe </w:t>
      </w:r>
      <w:r w:rsidRPr="00E123E3">
        <w:rPr>
          <w:rFonts w:ascii="Times New Roman" w:hAnsi="Times New Roman" w:cs="Times New Roman"/>
          <w:noProof/>
        </w:rPr>
        <w:drawing>
          <wp:inline distT="0" distB="0" distL="0" distR="0">
            <wp:extent cx="99695" cy="105410"/>
            <wp:effectExtent l="0" t="0" r="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40989" name="Picture 2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rsidR="00937C2F" w:rsidRPr="00E123E3" w:rsidRDefault="00937C2F" w:rsidP="00937C2F">
      <w:pPr>
        <w:tabs>
          <w:tab w:val="left" w:pos="1255"/>
        </w:tabs>
        <w:rPr>
          <w:rFonts w:ascii="Times New Roman" w:hAnsi="Times New Roman" w:cs="Times New Roman"/>
        </w:rPr>
      </w:pPr>
    </w:p>
    <w:p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2576" behindDoc="0" locked="0" layoutInCell="1" allowOverlap="1">
                <wp:simplePos x="0" y="0"/>
                <wp:positionH relativeFrom="margin">
                  <wp:posOffset>0</wp:posOffset>
                </wp:positionH>
                <wp:positionV relativeFrom="paragraph">
                  <wp:posOffset>332740</wp:posOffset>
                </wp:positionV>
                <wp:extent cx="5905500" cy="965200"/>
                <wp:effectExtent l="0" t="0" r="1905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965200"/>
                        </a:xfrm>
                        <a:prstGeom prst="rect">
                          <a:avLst/>
                        </a:prstGeom>
                        <a:solidFill>
                          <a:schemeClr val="tx1"/>
                        </a:solidFill>
                        <a:ln w="9525">
                          <a:solidFill>
                            <a:srgbClr val="000000"/>
                          </a:solidFill>
                          <a:miter lim="800000"/>
                          <a:headEnd/>
                          <a:tailEnd/>
                        </a:ln>
                      </wps:spPr>
                      <wps:txbx>
                        <w:txbxContent>
                          <w:p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32" type="#_x0000_t202" style="width:465pt;height:76pt;margin-top:26.2pt;margin-left:0;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73600" fillcolor="black">
                <v:textbox>
                  <w:txbxContent>
                    <w:p w:rsidR="00E123E3" w:rsidRPr="00EF05EC" w:rsidP="00937C2F" w14:paraId="6B2B4EB7" w14:textId="3EE076ED">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v:textbox>
                <w10:wrap type="square"/>
              </v:shape>
            </w:pict>
          </mc:Fallback>
        </mc:AlternateContent>
      </w:r>
    </w:p>
    <w:p w:rsidR="00937C2F" w:rsidRPr="00E123E3" w:rsidRDefault="00937C2F" w:rsidP="00937C2F">
      <w:pPr>
        <w:rPr>
          <w:rFonts w:ascii="Times New Roman" w:hAnsi="Times New Roman" w:cs="Times New Roman"/>
        </w:rPr>
      </w:pPr>
    </w:p>
    <w:p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Does having a gun make you feel secure? </w:t>
      </w:r>
    </w:p>
    <w:p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extent cx="99695" cy="1054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00056" name="Picture 1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extent cx="99695" cy="1054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72204" name="Picture 1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w:t>
      </w:r>
      <w:r w:rsidRPr="00E123E3">
        <w:rPr>
          <w:rFonts w:ascii="Times New Roman" w:hAnsi="Times New Roman" w:cs="Times New Roman"/>
          <w:sz w:val="24"/>
          <w:szCs w:val="24"/>
        </w:rPr>
        <w:t xml:space="preserve"> Sometimes</w:t>
      </w:r>
      <w:r w:rsidRPr="00E123E3">
        <w:rPr>
          <w:rFonts w:ascii="Times New Roman" w:hAnsi="Times New Roman" w:cs="Times New Roman"/>
          <w:noProof/>
          <w:sz w:val="24"/>
          <w:szCs w:val="24"/>
        </w:rPr>
        <w:drawing>
          <wp:inline distT="0" distB="0" distL="0" distR="0">
            <wp:extent cx="99695" cy="1054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99157" name="Picture 19"/>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Never Safe </w:t>
      </w:r>
      <w:r w:rsidRPr="00E123E3">
        <w:rPr>
          <w:rFonts w:ascii="Times New Roman" w:hAnsi="Times New Roman" w:cs="Times New Roman"/>
          <w:noProof/>
          <w:sz w:val="24"/>
          <w:szCs w:val="24"/>
        </w:rPr>
        <w:drawing>
          <wp:inline distT="0" distB="0" distL="0" distR="0">
            <wp:extent cx="99695" cy="1054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57448" name="Picture 2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rsidR="00937C2F" w:rsidRPr="00E123E3" w:rsidRDefault="00937C2F" w:rsidP="00937C2F">
      <w:pPr>
        <w:pStyle w:val="ListParagraph"/>
        <w:rPr>
          <w:rFonts w:ascii="Times New Roman" w:hAnsi="Times New Roman" w:cs="Times New Roman"/>
          <w:sz w:val="24"/>
          <w:szCs w:val="24"/>
        </w:rPr>
      </w:pPr>
    </w:p>
    <w:p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in your car? </w:t>
      </w:r>
    </w:p>
    <w:p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extent cx="99695" cy="1054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36961" name="Picture 1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extent cx="99695" cy="1054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097990" name="Picture 1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extent cx="99695" cy="1054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703462" name="Picture 19"/>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 Never Safe </w:t>
      </w:r>
      <w:r w:rsidRPr="00E123E3">
        <w:rPr>
          <w:rFonts w:ascii="Times New Roman" w:hAnsi="Times New Roman" w:cs="Times New Roman"/>
          <w:noProof/>
          <w:sz w:val="24"/>
          <w:szCs w:val="24"/>
        </w:rPr>
        <w:drawing>
          <wp:inline distT="0" distB="0" distL="0" distR="0">
            <wp:extent cx="99695" cy="1054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18925" name="Picture 2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rsidR="00937C2F" w:rsidRPr="00E123E3" w:rsidRDefault="00937C2F" w:rsidP="00937C2F">
      <w:pPr>
        <w:pStyle w:val="ListParagraph"/>
        <w:rPr>
          <w:rFonts w:ascii="Times New Roman" w:hAnsi="Times New Roman" w:cs="Times New Roman"/>
          <w:sz w:val="24"/>
          <w:szCs w:val="24"/>
        </w:rPr>
      </w:pPr>
    </w:p>
    <w:p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around your children? </w:t>
      </w:r>
    </w:p>
    <w:p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extent cx="99695" cy="1054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53192" name="Picture 1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extent cx="99695" cy="10541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83466" name="Picture 1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extent cx="99695" cy="10541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32120" name="Picture 19"/>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Pr="00E123E3">
        <w:rPr>
          <w:rFonts w:ascii="Times New Roman" w:hAnsi="Times New Roman" w:cs="Times New Roman"/>
          <w:sz w:val="24"/>
          <w:szCs w:val="24"/>
        </w:rPr>
        <w:t xml:space="preserve"> Safe </w:t>
      </w:r>
      <w:r w:rsidRPr="00E123E3">
        <w:rPr>
          <w:rFonts w:ascii="Times New Roman" w:hAnsi="Times New Roman" w:cs="Times New Roman"/>
          <w:noProof/>
        </w:rPr>
        <w:drawing>
          <wp:inline distT="0" distB="0" distL="0" distR="0">
            <wp:extent cx="99695" cy="10541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05004" name="Picture 2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rsidR="00937C2F" w:rsidRPr="00E123E3" w:rsidRDefault="00937C2F" w:rsidP="00937C2F">
      <w:pPr>
        <w:pStyle w:val="ListParagraph"/>
        <w:rPr>
          <w:rFonts w:ascii="Times New Roman" w:hAnsi="Times New Roman" w:cs="Times New Roman"/>
        </w:rPr>
      </w:pPr>
    </w:p>
    <w:p w:rsidR="00937C2F" w:rsidRPr="00E123E3" w:rsidRDefault="00937C2F" w:rsidP="00937C2F">
      <w:pPr>
        <w:pStyle w:val="ListParagraph"/>
        <w:rPr>
          <w:rFonts w:ascii="Times New Roman" w:hAnsi="Times New Roman" w:cs="Times New Roman"/>
        </w:rPr>
      </w:pPr>
    </w:p>
    <w:p w:rsidR="00937C2F" w:rsidRPr="00E123E3" w:rsidRDefault="00937C2F" w:rsidP="00937C2F">
      <w:pPr>
        <w:pStyle w:val="ListParagraph"/>
        <w:rPr>
          <w:rFonts w:ascii="Times New Roman" w:hAnsi="Times New Roman" w:cs="Times New Roman"/>
        </w:rPr>
      </w:pPr>
    </w:p>
    <w:p w:rsidR="00937C2F" w:rsidRPr="00E123E3" w:rsidRDefault="000C1E92" w:rsidP="00937C2F">
      <w:pPr>
        <w:rPr>
          <w:rFonts w:ascii="Times New Roman" w:hAnsi="Times New Roman" w:cs="Times New Roman"/>
        </w:rPr>
      </w:pPr>
      <w:r w:rsidRPr="00E123E3">
        <w:rPr>
          <w:rFonts w:ascii="Times New Roman" w:hAnsi="Times New Roman" w:cs="Times New Roman"/>
          <w:noProof/>
          <w:sz w:val="24"/>
          <w:szCs w:val="24"/>
        </w:rPr>
        <mc:AlternateContent>
          <mc:Choice Requires="wps">
            <w:drawing>
              <wp:anchor distT="45720" distB="45720" distL="114300" distR="114300" simplePos="0" relativeHeight="251674624" behindDoc="0" locked="0" layoutInCell="1" allowOverlap="1">
                <wp:simplePos x="0" y="0"/>
                <wp:positionH relativeFrom="margin">
                  <wp:posOffset>-165100</wp:posOffset>
                </wp:positionH>
                <wp:positionV relativeFrom="paragraph">
                  <wp:posOffset>277495</wp:posOffset>
                </wp:positionV>
                <wp:extent cx="5905500" cy="806450"/>
                <wp:effectExtent l="0" t="0" r="19050" b="1270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806450"/>
                        </a:xfrm>
                        <a:prstGeom prst="rect">
                          <a:avLst/>
                        </a:prstGeom>
                        <a:solidFill>
                          <a:schemeClr val="tx1"/>
                        </a:solidFill>
                        <a:ln w="9525">
                          <a:solidFill>
                            <a:srgbClr val="000000"/>
                          </a:solidFill>
                          <a:miter lim="800000"/>
                          <a:headEnd/>
                          <a:tailEnd/>
                        </a:ln>
                      </wps:spPr>
                      <wps:txbx>
                        <w:txbxContent>
                          <w:p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33" type="#_x0000_t202" style="width:465pt;height:63.5pt;margin-top:21.85pt;margin-left:-13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75648" fillcolor="black">
                <v:textbox>
                  <w:txbxContent>
                    <w:p w:rsidR="00E123E3" w:rsidRPr="00EF05EC" w:rsidP="00937C2F" w14:paraId="7777BEB5" w14:textId="4A91C4D9">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v:textbox>
                <w10:wrap type="square"/>
              </v:shape>
            </w:pict>
          </mc:Fallback>
        </mc:AlternateContent>
      </w:r>
    </w:p>
    <w:p w:rsidR="00937C2F" w:rsidRPr="00E123E3" w:rsidRDefault="000C1E92" w:rsidP="00937C2F">
      <w:pPr>
        <w:pStyle w:val="ListParagraph"/>
        <w:numPr>
          <w:ilvl w:val="0"/>
          <w:numId w:val="2"/>
        </w:numPr>
        <w:rPr>
          <w:rFonts w:ascii="Times New Roman" w:hAnsi="Times New Roman" w:cs="Times New Roman"/>
          <w:b/>
          <w:bCs/>
          <w:sz w:val="24"/>
          <w:szCs w:val="24"/>
        </w:rPr>
      </w:pPr>
      <w:r w:rsidRPr="00E123E3">
        <w:rPr>
          <w:rFonts w:ascii="Times New Roman" w:hAnsi="Times New Roman" w:cs="Times New Roman"/>
          <w:sz w:val="24"/>
          <w:szCs w:val="24"/>
        </w:rPr>
        <w:t>Do you figure an individual with psychological sickness should convey a firearm for security?</w:t>
      </w:r>
    </w:p>
    <w:p w:rsidR="00937C2F" w:rsidRPr="00E123E3" w:rsidRDefault="000C1E92" w:rsidP="00937C2F">
      <w:pPr>
        <w:ind w:left="3447" w:firstLine="153"/>
        <w:rPr>
          <w:rFonts w:ascii="Times New Roman" w:hAnsi="Times New Roman" w:cs="Times New Roman"/>
          <w:sz w:val="24"/>
          <w:szCs w:val="24"/>
        </w:rPr>
      </w:pPr>
      <w:r w:rsidRPr="00E123E3">
        <w:rPr>
          <w:rFonts w:ascii="Times New Roman" w:hAnsi="Times New Roman" w:cs="Times New Roman"/>
          <w:sz w:val="24"/>
          <w:szCs w:val="24"/>
        </w:rPr>
        <w:t xml:space="preserve">1.Yes </w:t>
      </w:r>
      <w:r w:rsidRPr="00E123E3">
        <w:rPr>
          <w:rFonts w:ascii="Times New Roman" w:hAnsi="Times New Roman" w:cs="Times New Roman"/>
          <w:noProof/>
          <w:sz w:val="24"/>
          <w:szCs w:val="24"/>
        </w:rPr>
        <w:drawing>
          <wp:inline distT="0" distB="0" distL="0" distR="0">
            <wp:extent cx="99695" cy="1054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65585" name="Picture 1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2.No</w:t>
      </w:r>
      <w:r w:rsidRPr="00E123E3">
        <w:rPr>
          <w:rFonts w:ascii="Times New Roman" w:hAnsi="Times New Roman" w:cs="Times New Roman"/>
          <w:noProof/>
          <w:sz w:val="24"/>
          <w:szCs w:val="24"/>
        </w:rPr>
        <w:drawing>
          <wp:inline distT="0" distB="0" distL="0" distR="0">
            <wp:extent cx="99695" cy="1054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51337" name="Picture 1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p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feel safe with a person who has a background of gun usage having a gun?</w:t>
      </w:r>
    </w:p>
    <w:p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extent cx="99695" cy="1054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27742" name="Picture 1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extent cx="99695" cy="1054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240344" name="Picture 1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extent cx="99695" cy="105410"/>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76143" name="Picture 19"/>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w:t>
      </w:r>
      <w:r w:rsidR="00FA04FD" w:rsidRPr="00E123E3">
        <w:rPr>
          <w:rFonts w:ascii="Times New Roman" w:hAnsi="Times New Roman" w:cs="Times New Roman"/>
          <w:sz w:val="24"/>
          <w:szCs w:val="24"/>
        </w:rPr>
        <w:t>4. Never</w:t>
      </w:r>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extent cx="99695" cy="10541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589286" name="Picture 2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rsidR="00937C2F" w:rsidRPr="00E123E3" w:rsidRDefault="000C1E92" w:rsidP="00937C2F">
      <w:pPr>
        <w:pStyle w:val="ListParagraph"/>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6672" behindDoc="0" locked="0" layoutInCell="1" allowOverlap="1">
                <wp:simplePos x="0" y="0"/>
                <wp:positionH relativeFrom="margin">
                  <wp:align>left</wp:align>
                </wp:positionH>
                <wp:positionV relativeFrom="paragraph">
                  <wp:posOffset>320040</wp:posOffset>
                </wp:positionV>
                <wp:extent cx="5905500" cy="781050"/>
                <wp:effectExtent l="0" t="0" r="1905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81050"/>
                        </a:xfrm>
                        <a:prstGeom prst="rect">
                          <a:avLst/>
                        </a:prstGeom>
                        <a:solidFill>
                          <a:schemeClr val="tx1"/>
                        </a:solidFill>
                        <a:ln w="9525">
                          <a:solidFill>
                            <a:srgbClr val="000000"/>
                          </a:solidFill>
                          <a:miter lim="800000"/>
                          <a:headEnd/>
                          <a:tailEnd/>
                        </a:ln>
                      </wps:spPr>
                      <wps:txbx>
                        <w:txbxContent>
                          <w:p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w:t>
                            </w:r>
                            <w:r w:rsidRPr="00781291">
                              <w:rPr>
                                <w:rFonts w:ascii="Times New Roman" w:hAnsi="Times New Roman"/>
                                <w:b/>
                                <w:i/>
                                <w:iCs/>
                                <w:sz w:val="24"/>
                                <w:szCs w:val="24"/>
                              </w:rPr>
                              <w:t>stion by placing an (x) in the most suitable box.</w:t>
                            </w:r>
                          </w:p>
                          <w:p w:rsidR="00E123E3" w:rsidRPr="00EF05EC" w:rsidRDefault="00E123E3" w:rsidP="00937C2F">
                            <w:pPr>
                              <w:rPr>
                                <w:rFonts w:ascii="Times New Roman" w:hAnsi="Times New Roman" w:cs="Times New Roman"/>
                                <w:b/>
                                <w:bCs/>
                                <w:i/>
                                <w:iCs/>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34" type="#_x0000_t202" style="width:465pt;height:61.5pt;margin-top:25.2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77696" fillcolor="black">
                <v:textbox>
                  <w:txbxContent>
                    <w:p w:rsidR="00E123E3" w:rsidRPr="00EF05EC" w:rsidP="00781291" w14:paraId="208F238B" w14:textId="77777777">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rsidR="00E123E3" w:rsidRPr="00EF05EC" w:rsidP="00937C2F" w14:paraId="47DC2C40" w14:textId="2E5343EB">
                      <w:pPr>
                        <w:rPr>
                          <w:rFonts w:ascii="Times New Roman" w:hAnsi="Times New Roman" w:cs="Times New Roman"/>
                          <w:b/>
                          <w:bCs/>
                          <w:i/>
                          <w:iCs/>
                          <w:sz w:val="24"/>
                          <w:szCs w:val="24"/>
                        </w:rPr>
                      </w:pPr>
                    </w:p>
                  </w:txbxContent>
                </v:textbox>
                <w10:wrap type="square"/>
              </v:shape>
            </w:pict>
          </mc:Fallback>
        </mc:AlternateContent>
      </w:r>
    </w:p>
    <w:p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lastRenderedPageBreak/>
        <w:t>Would you feel safe if your neighbour had an Ak-47?</w:t>
      </w:r>
    </w:p>
    <w:p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extent cx="99695" cy="105410"/>
            <wp:effectExtent l="0" t="0" r="0" b="889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36594" name="Picture 1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extent cx="99695" cy="10541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5852" name="Picture 1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extent cx="99695" cy="105410"/>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142638" name="Picture 19"/>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extent cx="99695" cy="10541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7574" name="Picture 2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rsidR="00937C2F" w:rsidRPr="00E123E3" w:rsidRDefault="000C1E92" w:rsidP="00937C2F">
      <w:pPr>
        <w:pStyle w:val="ListParagraph"/>
        <w:numPr>
          <w:ilvl w:val="0"/>
          <w:numId w:val="2"/>
        </w:numPr>
        <w:tabs>
          <w:tab w:val="left" w:pos="978"/>
        </w:tabs>
        <w:rPr>
          <w:rFonts w:ascii="Times New Roman" w:hAnsi="Times New Roman" w:cs="Times New Roman"/>
          <w:sz w:val="24"/>
          <w:szCs w:val="24"/>
        </w:rPr>
      </w:pPr>
      <w:r w:rsidRPr="00E123E3">
        <w:rPr>
          <w:rFonts w:ascii="Times New Roman" w:hAnsi="Times New Roman" w:cs="Times New Roman"/>
          <w:sz w:val="24"/>
          <w:szCs w:val="24"/>
        </w:rPr>
        <w:t xml:space="preserve">Do you think having a machine gun would make your community safer? </w:t>
      </w:r>
    </w:p>
    <w:p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extent cx="99695" cy="10541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61688" name="Picture 1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extent cx="99695" cy="105410"/>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562715" name="Picture 1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w:t>
      </w:r>
      <w:r w:rsidRPr="00E123E3">
        <w:rPr>
          <w:rFonts w:ascii="Times New Roman" w:hAnsi="Times New Roman" w:cs="Times New Roman"/>
          <w:sz w:val="24"/>
          <w:szCs w:val="24"/>
        </w:rPr>
        <w:t xml:space="preserve"> Sometimes</w:t>
      </w:r>
      <w:r w:rsidRPr="00E123E3">
        <w:rPr>
          <w:rFonts w:ascii="Times New Roman" w:hAnsi="Times New Roman" w:cs="Times New Roman"/>
          <w:noProof/>
          <w:sz w:val="24"/>
          <w:szCs w:val="24"/>
        </w:rPr>
        <w:drawing>
          <wp:inline distT="0" distB="0" distL="0" distR="0">
            <wp:extent cx="99695" cy="10541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95650" name="Picture 19"/>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.Never Safe </w:t>
      </w:r>
      <w:r w:rsidRPr="00E123E3">
        <w:rPr>
          <w:rFonts w:ascii="Times New Roman" w:hAnsi="Times New Roman" w:cs="Times New Roman"/>
          <w:noProof/>
          <w:sz w:val="24"/>
          <w:szCs w:val="24"/>
        </w:rPr>
        <w:drawing>
          <wp:inline distT="0" distB="0" distL="0" distR="0">
            <wp:extent cx="99695" cy="105410"/>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24460" name="Picture 2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Is having a machine gun equivalent to having a handgun? </w:t>
      </w:r>
    </w:p>
    <w:p w:rsidR="00937C2F" w:rsidRPr="00E123E3" w:rsidRDefault="000C1E92" w:rsidP="00937C2F">
      <w:pPr>
        <w:rPr>
          <w:rFonts w:ascii="Times New Roman" w:hAnsi="Times New Roman" w:cs="Times New Roman"/>
          <w:sz w:val="24"/>
          <w:szCs w:val="24"/>
        </w:rPr>
      </w:pPr>
      <w:r w:rsidRPr="00E123E3">
        <w:rPr>
          <w:rFonts w:ascii="Times New Roman" w:hAnsi="Times New Roman" w:cs="Times New Roman"/>
          <w:sz w:val="24"/>
          <w:szCs w:val="24"/>
        </w:rPr>
        <w:tab/>
        <w:t xml:space="preserve">      </w:t>
      </w:r>
      <w:r w:rsidR="003E5CC1" w:rsidRPr="00E123E3">
        <w:rPr>
          <w:rFonts w:ascii="Times New Roman" w:hAnsi="Times New Roman" w:cs="Times New Roman"/>
          <w:sz w:val="24"/>
          <w:szCs w:val="24"/>
        </w:rPr>
        <w:t>1.</w:t>
      </w:r>
      <w:r w:rsidRPr="00E123E3">
        <w:rPr>
          <w:rFonts w:ascii="Times New Roman" w:hAnsi="Times New Roman" w:cs="Times New Roman"/>
          <w:sz w:val="24"/>
          <w:szCs w:val="24"/>
        </w:rPr>
        <w:t xml:space="preserve">  Yes</w:t>
      </w:r>
      <w:r w:rsidRPr="00E123E3">
        <w:rPr>
          <w:rFonts w:ascii="Times New Roman" w:hAnsi="Times New Roman" w:cs="Times New Roman"/>
          <w:noProof/>
          <w:sz w:val="24"/>
          <w:szCs w:val="24"/>
        </w:rPr>
        <w:drawing>
          <wp:inline distT="0" distB="0" distL="0" distR="0">
            <wp:extent cx="99695" cy="10541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3268" name="Picture 1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w:t>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    No</w:t>
      </w:r>
      <w:r w:rsidRPr="00E123E3">
        <w:rPr>
          <w:rFonts w:ascii="Times New Roman" w:hAnsi="Times New Roman" w:cs="Times New Roman"/>
          <w:noProof/>
          <w:sz w:val="24"/>
          <w:szCs w:val="24"/>
        </w:rPr>
        <w:drawing>
          <wp:inline distT="0" distB="0" distL="0" distR="0">
            <wp:extent cx="99695" cy="105410"/>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56398" name="Picture 1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tbl>
      <w:tblPr>
        <w:tblW w:w="10101" w:type="dxa"/>
        <w:jc w:val="center"/>
        <w:tblLayout w:type="fixed"/>
        <w:tblLook w:val="0000" w:firstRow="0" w:lastRow="0" w:firstColumn="0" w:lastColumn="0" w:noHBand="0" w:noVBand="0"/>
      </w:tblPr>
      <w:tblGrid>
        <w:gridCol w:w="10101"/>
      </w:tblGrid>
      <w:tr w:rsidR="007B6369" w:rsidTr="00E123E3">
        <w:trPr>
          <w:trHeight w:val="257"/>
          <w:jc w:val="center"/>
        </w:trPr>
        <w:tc>
          <w:tcPr>
            <w:tcW w:w="10101" w:type="dxa"/>
            <w:shd w:val="clear" w:color="auto" w:fill="000000"/>
            <w:vAlign w:val="center"/>
          </w:tcPr>
          <w:p w:rsidR="00781291" w:rsidRPr="00E123E3" w:rsidRDefault="000C1E92" w:rsidP="00781291">
            <w:pPr>
              <w:rPr>
                <w:rFonts w:ascii="Times New Roman" w:hAnsi="Times New Roman" w:cs="Times New Roman"/>
                <w:b/>
                <w:bCs/>
                <w:i/>
                <w:iCs/>
                <w:sz w:val="24"/>
                <w:szCs w:val="24"/>
              </w:rPr>
            </w:pPr>
            <w:r w:rsidRPr="00E123E3">
              <w:rPr>
                <w:rFonts w:ascii="Times New Roman" w:hAnsi="Times New Roman" w:cs="Times New Roman"/>
                <w:b/>
                <w:sz w:val="24"/>
                <w:szCs w:val="24"/>
                <w:u w:val="single"/>
              </w:rPr>
              <w:t>SECTION E</w:t>
            </w:r>
            <w:r w:rsidRPr="00E123E3">
              <w:rPr>
                <w:rFonts w:ascii="Times New Roman" w:hAnsi="Times New Roman" w:cs="Times New Roman"/>
                <w:b/>
                <w:sz w:val="24"/>
                <w:szCs w:val="24"/>
              </w:rPr>
              <w:t xml:space="preserve">: IN THIS SECTION WE ASK YOU ABOUT YOURSELF AND BACKGROUND. </w:t>
            </w:r>
            <w:r w:rsidRPr="00E123E3">
              <w:rPr>
                <w:rFonts w:ascii="Times New Roman" w:hAnsi="Times New Roman" w:cs="Times New Roman"/>
                <w:b/>
                <w:i/>
                <w:iCs/>
                <w:sz w:val="24"/>
                <w:szCs w:val="24"/>
              </w:rPr>
              <w:t>Please answer each question by placing an (x) in the most suitable box.</w:t>
            </w:r>
          </w:p>
          <w:p w:rsidR="00937C2F" w:rsidRPr="00E123E3" w:rsidRDefault="00937C2F" w:rsidP="00E123E3">
            <w:pPr>
              <w:spacing w:line="360" w:lineRule="auto"/>
              <w:rPr>
                <w:rFonts w:ascii="Times New Roman" w:hAnsi="Times New Roman" w:cs="Times New Roman"/>
                <w:b/>
                <w:sz w:val="24"/>
                <w:szCs w:val="24"/>
              </w:rPr>
            </w:pPr>
          </w:p>
        </w:tc>
      </w:tr>
      <w:tr w:rsidR="007B6369" w:rsidTr="00E123E3">
        <w:trPr>
          <w:trHeight w:val="128"/>
          <w:jc w:val="center"/>
        </w:trPr>
        <w:tc>
          <w:tcPr>
            <w:tcW w:w="10101" w:type="dxa"/>
            <w:vAlign w:val="bottom"/>
          </w:tcPr>
          <w:p w:rsidR="00937C2F" w:rsidRPr="00E123E3" w:rsidRDefault="00937C2F" w:rsidP="00E123E3">
            <w:pPr>
              <w:spacing w:line="360" w:lineRule="auto"/>
              <w:ind w:left="360"/>
              <w:contextualSpacing/>
              <w:rPr>
                <w:rFonts w:ascii="Times New Roman" w:hAnsi="Times New Roman" w:cs="Times New Roman"/>
                <w:b/>
                <w:sz w:val="24"/>
                <w:szCs w:val="24"/>
              </w:rPr>
            </w:pPr>
          </w:p>
          <w:p w:rsidR="00937C2F" w:rsidRPr="00E123E3" w:rsidRDefault="000C1E92" w:rsidP="00E123E3">
            <w:pPr>
              <w:pStyle w:val="ListParagraph"/>
              <w:numPr>
                <w:ilvl w:val="0"/>
                <w:numId w:val="2"/>
              </w:numPr>
              <w:spacing w:after="0" w:line="360" w:lineRule="auto"/>
              <w:rPr>
                <w:rFonts w:ascii="Times New Roman" w:hAnsi="Times New Roman" w:cs="Times New Roman"/>
                <w:b/>
                <w:i/>
                <w:sz w:val="24"/>
                <w:szCs w:val="24"/>
              </w:rPr>
            </w:pPr>
            <w:r w:rsidRPr="00E123E3">
              <w:rPr>
                <w:rFonts w:ascii="Times New Roman" w:hAnsi="Times New Roman" w:cs="Times New Roman"/>
                <w:sz w:val="24"/>
                <w:szCs w:val="24"/>
              </w:rPr>
              <w:t>How old are you?</w:t>
            </w:r>
          </w:p>
          <w:p w:rsidR="00937C2F" w:rsidRPr="00E123E3" w:rsidRDefault="000C1E92" w:rsidP="00E123E3">
            <w:pPr>
              <w:pStyle w:val="ListParagraph"/>
              <w:spacing w:line="360" w:lineRule="auto"/>
              <w:ind w:left="360"/>
              <w:rPr>
                <w:rFonts w:ascii="Times New Roman" w:hAnsi="Times New Roman" w:cs="Times New Roman"/>
                <w:sz w:val="24"/>
                <w:szCs w:val="24"/>
              </w:rPr>
            </w:pPr>
            <w:r w:rsidRPr="00E123E3">
              <w:rPr>
                <w:rFonts w:ascii="Times New Roman" w:hAnsi="Times New Roman" w:cs="Times New Roman"/>
                <w:sz w:val="24"/>
                <w:szCs w:val="24"/>
              </w:rPr>
              <w:t xml:space="preserve">1. 19-23 </w:t>
            </w:r>
            <w:r w:rsidRPr="00E123E3">
              <w:rPr>
                <w:rFonts w:ascii="Times New Roman" w:hAnsi="Times New Roman" w:cs="Times New Roman"/>
                <w:noProof/>
              </w:rPr>
              <w:drawing>
                <wp:inline distT="0" distB="0" distL="0" distR="0">
                  <wp:extent cx="99695" cy="105410"/>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94631"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2. 24-28 </w:t>
            </w:r>
            <w:r w:rsidRPr="00E123E3">
              <w:rPr>
                <w:rFonts w:ascii="Times New Roman" w:hAnsi="Times New Roman" w:cs="Times New Roman"/>
                <w:noProof/>
              </w:rPr>
              <w:drawing>
                <wp:inline distT="0" distB="0" distL="0" distR="0">
                  <wp:extent cx="99695" cy="10541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22252"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3. 29-32 </w:t>
            </w:r>
            <w:r w:rsidRPr="00E123E3">
              <w:rPr>
                <w:rFonts w:ascii="Times New Roman" w:hAnsi="Times New Roman" w:cs="Times New Roman"/>
                <w:noProof/>
              </w:rPr>
              <w:drawing>
                <wp:inline distT="0" distB="0" distL="0" distR="0">
                  <wp:extent cx="99695" cy="105410"/>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65466"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33-35 </w:t>
            </w:r>
            <w:r w:rsidRPr="00E123E3">
              <w:rPr>
                <w:rFonts w:ascii="Times New Roman" w:hAnsi="Times New Roman" w:cs="Times New Roman"/>
                <w:noProof/>
              </w:rPr>
              <w:drawing>
                <wp:inline distT="0" distB="0" distL="0" distR="0">
                  <wp:extent cx="99695" cy="1054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24593" name="Picture 4"/>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rsidR="00937C2F" w:rsidRPr="00E123E3" w:rsidRDefault="000C1E92" w:rsidP="00E123E3">
            <w:pPr>
              <w:pStyle w:val="ListParagraph"/>
              <w:numPr>
                <w:ilvl w:val="0"/>
                <w:numId w:val="2"/>
              </w:numPr>
              <w:spacing w:after="0" w:line="360" w:lineRule="auto"/>
              <w:rPr>
                <w:rFonts w:ascii="Times New Roman" w:hAnsi="Times New Roman" w:cs="Times New Roman"/>
                <w:b/>
                <w:sz w:val="24"/>
                <w:szCs w:val="24"/>
              </w:rPr>
            </w:pPr>
            <w:r w:rsidRPr="00E123E3">
              <w:rPr>
                <w:rFonts w:ascii="Times New Roman" w:hAnsi="Times New Roman" w:cs="Times New Roman"/>
                <w:sz w:val="24"/>
                <w:szCs w:val="24"/>
              </w:rPr>
              <w:t xml:space="preserve">What is your gender? </w:t>
            </w:r>
          </w:p>
          <w:p w:rsidR="00937C2F" w:rsidRPr="00E123E3" w:rsidRDefault="000C1E92" w:rsidP="00937C2F">
            <w:pPr>
              <w:pStyle w:val="ListParagraph"/>
              <w:numPr>
                <w:ilvl w:val="0"/>
                <w:numId w:val="3"/>
              </w:numPr>
              <w:spacing w:after="0" w:line="360" w:lineRule="auto"/>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Male </w:t>
            </w:r>
            <w:r w:rsidRPr="00E123E3">
              <w:rPr>
                <w:rFonts w:ascii="Times New Roman" w:hAnsi="Times New Roman" w:cs="Times New Roman"/>
                <w:noProof/>
              </w:rPr>
              <w:drawing>
                <wp:inline distT="0" distB="0" distL="0" distR="0">
                  <wp:extent cx="99695" cy="105410"/>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48858"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ab/>
            </w:r>
            <w:r w:rsidRPr="00E123E3">
              <w:rPr>
                <w:rFonts w:ascii="Times New Roman" w:eastAsia="Times New Roman" w:hAnsi="Times New Roman" w:cs="Times New Roman"/>
                <w:sz w:val="24"/>
                <w:szCs w:val="24"/>
              </w:rPr>
              <w:tab/>
              <w:t xml:space="preserve">2. Female </w:t>
            </w:r>
            <w:r w:rsidRPr="00E123E3">
              <w:rPr>
                <w:rFonts w:ascii="Times New Roman" w:hAnsi="Times New Roman" w:cs="Times New Roman"/>
                <w:noProof/>
              </w:rPr>
              <w:drawing>
                <wp:inline distT="0" distB="0" distL="0" distR="0">
                  <wp:extent cx="99695" cy="105410"/>
                  <wp:effectExtent l="0" t="0" r="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06499" name="Picture 6"/>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3. Other </w:t>
            </w:r>
            <w:r w:rsidRPr="00E123E3">
              <w:rPr>
                <w:rFonts w:ascii="Times New Roman" w:hAnsi="Times New Roman" w:cs="Times New Roman"/>
                <w:noProof/>
              </w:rPr>
              <w:drawing>
                <wp:inline distT="0" distB="0" distL="0" distR="0">
                  <wp:extent cx="99695" cy="10541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15491" name="Picture 7"/>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(Please state) __________________</w:t>
            </w:r>
          </w:p>
          <w:p w:rsidR="00937C2F" w:rsidRPr="00E123E3" w:rsidRDefault="00937C2F" w:rsidP="00E123E3">
            <w:pPr>
              <w:spacing w:after="0" w:line="360" w:lineRule="auto"/>
              <w:rPr>
                <w:rFonts w:ascii="Times New Roman" w:eastAsia="Times New Roman" w:hAnsi="Times New Roman" w:cs="Times New Roman"/>
                <w:sz w:val="24"/>
                <w:szCs w:val="24"/>
              </w:rPr>
            </w:pPr>
          </w:p>
          <w:p w:rsidR="00937C2F" w:rsidRPr="00E123E3" w:rsidRDefault="000C1E92" w:rsidP="00E123E3">
            <w:pPr>
              <w:numPr>
                <w:ilvl w:val="0"/>
                <w:numId w:val="2"/>
              </w:numPr>
              <w:spacing w:after="0" w:line="360" w:lineRule="auto"/>
              <w:contextualSpacing/>
              <w:rPr>
                <w:rFonts w:ascii="Times New Roman" w:hAnsi="Times New Roman" w:cs="Times New Roman"/>
                <w:b/>
                <w:sz w:val="24"/>
                <w:szCs w:val="24"/>
              </w:rPr>
            </w:pPr>
            <w:r w:rsidRPr="00E123E3">
              <w:rPr>
                <w:rFonts w:ascii="Times New Roman" w:hAnsi="Times New Roman" w:cs="Times New Roman"/>
                <w:sz w:val="24"/>
                <w:szCs w:val="24"/>
              </w:rPr>
              <w:t>What is your classification?</w:t>
            </w:r>
          </w:p>
          <w:p w:rsidR="00937C2F" w:rsidRPr="00E123E3" w:rsidRDefault="000C1E92" w:rsidP="00937C2F">
            <w:pPr>
              <w:pStyle w:val="ListParagraph"/>
              <w:numPr>
                <w:ilvl w:val="0"/>
                <w:numId w:val="4"/>
              </w:numPr>
              <w:spacing w:after="200" w:line="360" w:lineRule="auto"/>
              <w:rPr>
                <w:rFonts w:ascii="Times New Roman" w:hAnsi="Times New Roman" w:cs="Times New Roman"/>
                <w:sz w:val="24"/>
                <w:szCs w:val="24"/>
              </w:rPr>
            </w:pPr>
            <w:r w:rsidRPr="00E123E3">
              <w:rPr>
                <w:rFonts w:ascii="Times New Roman" w:hAnsi="Times New Roman" w:cs="Times New Roman"/>
                <w:sz w:val="24"/>
                <w:szCs w:val="24"/>
              </w:rPr>
              <w:t xml:space="preserve">Freshmen  </w:t>
            </w:r>
            <w:r w:rsidRPr="00E123E3">
              <w:rPr>
                <w:rFonts w:ascii="Times New Roman" w:hAnsi="Times New Roman" w:cs="Times New Roman"/>
                <w:noProof/>
              </w:rPr>
              <w:drawing>
                <wp:inline distT="0" distB="0" distL="0" distR="0">
                  <wp:extent cx="99695" cy="1054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43257" name="Picture 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2. Sophomore </w:t>
            </w:r>
            <w:r w:rsidRPr="00E123E3">
              <w:rPr>
                <w:rFonts w:ascii="Times New Roman" w:hAnsi="Times New Roman" w:cs="Times New Roman"/>
                <w:noProof/>
              </w:rPr>
              <w:drawing>
                <wp:inline distT="0" distB="0" distL="0" distR="0">
                  <wp:extent cx="99695" cy="105410"/>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53727" name="Picture 9"/>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3. Junior </w:t>
            </w:r>
            <w:r w:rsidRPr="00E123E3">
              <w:rPr>
                <w:rFonts w:ascii="Times New Roman" w:hAnsi="Times New Roman" w:cs="Times New Roman"/>
                <w:noProof/>
              </w:rPr>
              <w:drawing>
                <wp:inline distT="0" distB="0" distL="0" distR="0">
                  <wp:extent cx="99695" cy="10541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736410" name="Picture 1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4. Senior</w:t>
            </w:r>
            <w:r w:rsidRPr="00E123E3">
              <w:rPr>
                <w:rFonts w:ascii="Times New Roman" w:hAnsi="Times New Roman" w:cs="Times New Roman"/>
                <w:noProof/>
              </w:rPr>
              <w:drawing>
                <wp:inline distT="0" distB="0" distL="0" distR="0">
                  <wp:extent cx="99695" cy="1054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99924" name="Picture 1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rsidR="00937C2F" w:rsidRPr="00E123E3" w:rsidRDefault="000C1E92" w:rsidP="00E123E3">
            <w:pPr>
              <w:numPr>
                <w:ilvl w:val="0"/>
                <w:numId w:val="2"/>
              </w:numPr>
              <w:spacing w:after="0" w:line="360" w:lineRule="auto"/>
              <w:contextualSpacing/>
              <w:rPr>
                <w:rFonts w:ascii="Times New Roman" w:hAnsi="Times New Roman" w:cs="Times New Roman"/>
                <w:sz w:val="24"/>
                <w:szCs w:val="24"/>
              </w:rPr>
            </w:pPr>
            <w:r w:rsidRPr="00E123E3">
              <w:rPr>
                <w:rFonts w:ascii="Times New Roman" w:hAnsi="Times New Roman" w:cs="Times New Roman"/>
                <w:sz w:val="24"/>
                <w:szCs w:val="24"/>
              </w:rPr>
              <w:t xml:space="preserve">What is your race? </w:t>
            </w:r>
            <w:r w:rsidRPr="00E123E3">
              <w:rPr>
                <w:rFonts w:ascii="Times New Roman" w:hAnsi="Times New Roman" w:cs="Times New Roman"/>
                <w:sz w:val="24"/>
                <w:szCs w:val="24"/>
              </w:rPr>
              <w:br/>
              <w:t xml:space="preserve">Black/African American </w:t>
            </w:r>
            <w:r w:rsidRPr="00E123E3">
              <w:rPr>
                <w:rFonts w:ascii="Times New Roman" w:hAnsi="Times New Roman" w:cs="Times New Roman"/>
                <w:noProof/>
                <w:sz w:val="24"/>
                <w:szCs w:val="24"/>
              </w:rPr>
              <w:drawing>
                <wp:inline distT="0" distB="0" distL="0" distR="0">
                  <wp:extent cx="99695" cy="1054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84411" name="Picture 1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White/Caucasian</w:t>
            </w:r>
            <w:r w:rsidRPr="00E123E3">
              <w:rPr>
                <w:rFonts w:ascii="Times New Roman" w:hAnsi="Times New Roman" w:cs="Times New Roman"/>
                <w:noProof/>
                <w:sz w:val="24"/>
                <w:szCs w:val="24"/>
              </w:rPr>
              <w:drawing>
                <wp:inline distT="0" distB="0" distL="0" distR="0">
                  <wp:extent cx="99695" cy="105410"/>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32596" name="Picture 1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Hispanic/Latino </w:t>
            </w:r>
            <w:r w:rsidRPr="00E123E3">
              <w:rPr>
                <w:rFonts w:ascii="Times New Roman" w:hAnsi="Times New Roman" w:cs="Times New Roman"/>
                <w:noProof/>
                <w:sz w:val="24"/>
                <w:szCs w:val="24"/>
              </w:rPr>
              <w:drawing>
                <wp:inline distT="0" distB="0" distL="0" distR="0">
                  <wp:extent cx="99695" cy="10541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42451" name="Picture 14"/>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Asian</w:t>
            </w:r>
            <w:r w:rsidRPr="00E123E3">
              <w:rPr>
                <w:rFonts w:ascii="Times New Roman" w:hAnsi="Times New Roman" w:cs="Times New Roman"/>
                <w:noProof/>
                <w:sz w:val="24"/>
                <w:szCs w:val="24"/>
              </w:rPr>
              <w:drawing>
                <wp:inline distT="0" distB="0" distL="0" distR="0">
                  <wp:extent cx="99695" cy="10541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22048" name="Picture 1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Other </w:t>
            </w:r>
            <w:r w:rsidRPr="00E123E3">
              <w:rPr>
                <w:rFonts w:ascii="Times New Roman" w:hAnsi="Times New Roman" w:cs="Times New Roman"/>
                <w:noProof/>
                <w:sz w:val="24"/>
                <w:szCs w:val="24"/>
              </w:rPr>
              <w:drawing>
                <wp:inline distT="0" distB="0" distL="0" distR="0">
                  <wp:extent cx="99695" cy="105410"/>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80967" name="Picture 16"/>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rsidR="00937C2F" w:rsidRPr="00E123E3" w:rsidRDefault="00937C2F" w:rsidP="00E123E3">
            <w:pPr>
              <w:spacing w:line="360" w:lineRule="auto"/>
              <w:ind w:left="360"/>
              <w:contextualSpacing/>
              <w:rPr>
                <w:rFonts w:ascii="Times New Roman" w:hAnsi="Times New Roman" w:cs="Times New Roman"/>
                <w:sz w:val="24"/>
                <w:szCs w:val="24"/>
              </w:rPr>
            </w:pPr>
          </w:p>
          <w:p w:rsidR="00937C2F" w:rsidRPr="00E123E3" w:rsidRDefault="000C1E92"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sz w:val="24"/>
                <w:szCs w:val="24"/>
              </w:rPr>
              <w:t>Which city in Alabama are you from? Please state ___________________________</w:t>
            </w:r>
          </w:p>
          <w:p w:rsidR="00937C2F" w:rsidRPr="00E123E3" w:rsidRDefault="00937C2F" w:rsidP="00E123E3">
            <w:pPr>
              <w:ind w:left="720"/>
              <w:contextualSpacing/>
              <w:rPr>
                <w:rFonts w:ascii="Times New Roman" w:hAnsi="Times New Roman" w:cs="Times New Roman"/>
              </w:rPr>
            </w:pPr>
          </w:p>
          <w:p w:rsidR="00937C2F" w:rsidRPr="00E123E3" w:rsidRDefault="000C1E92"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rPr>
              <w:t>In which city in Alabama do you c</w:t>
            </w:r>
            <w:r w:rsidRPr="00E123E3">
              <w:rPr>
                <w:rFonts w:ascii="Times New Roman" w:hAnsi="Times New Roman" w:cs="Times New Roman"/>
              </w:rPr>
              <w:t>urrently live? ____________________________________</w:t>
            </w:r>
          </w:p>
          <w:p w:rsidR="00937C2F" w:rsidRPr="00E123E3" w:rsidRDefault="00937C2F" w:rsidP="00E123E3">
            <w:pPr>
              <w:spacing w:line="360" w:lineRule="auto"/>
              <w:ind w:left="360"/>
              <w:contextualSpacing/>
              <w:rPr>
                <w:rFonts w:ascii="Times New Roman" w:hAnsi="Times New Roman" w:cs="Times New Roman"/>
              </w:rPr>
            </w:pPr>
          </w:p>
          <w:p w:rsidR="00937C2F" w:rsidRPr="00E123E3" w:rsidRDefault="00937C2F" w:rsidP="00E123E3">
            <w:pPr>
              <w:spacing w:after="0" w:line="240" w:lineRule="auto"/>
              <w:rPr>
                <w:rFonts w:ascii="Times New Roman" w:eastAsia="Times New Roman" w:hAnsi="Times New Roman" w:cs="Times New Roman"/>
                <w:sz w:val="19"/>
                <w:szCs w:val="19"/>
              </w:rPr>
            </w:pPr>
          </w:p>
        </w:tc>
      </w:tr>
    </w:tbl>
    <w:p w:rsidR="00937C2F" w:rsidRPr="00E123E3" w:rsidRDefault="00937C2F" w:rsidP="00937C2F">
      <w:pPr>
        <w:tabs>
          <w:tab w:val="left" w:pos="1874"/>
        </w:tabs>
        <w:rPr>
          <w:rFonts w:ascii="Times New Roman" w:hAnsi="Times New Roman" w:cs="Times New Roman"/>
        </w:rPr>
      </w:pPr>
    </w:p>
    <w:p w:rsidR="00937C2F" w:rsidRPr="00E123E3" w:rsidRDefault="00937C2F" w:rsidP="00937C2F">
      <w:pPr>
        <w:rPr>
          <w:rFonts w:ascii="Times New Roman" w:hAnsi="Times New Roman" w:cs="Times New Roman"/>
        </w:rPr>
      </w:pPr>
    </w:p>
    <w:p w:rsidR="00937C2F" w:rsidRPr="00E123E3" w:rsidRDefault="00937C2F" w:rsidP="00937C2F">
      <w:pPr>
        <w:rPr>
          <w:rFonts w:ascii="Times New Roman" w:hAnsi="Times New Roman" w:cs="Times New Roman"/>
        </w:rPr>
      </w:pPr>
    </w:p>
    <w:p w:rsidR="00937C2F" w:rsidRPr="00E123E3" w:rsidRDefault="00937C2F" w:rsidP="00937C2F">
      <w:pPr>
        <w:rPr>
          <w:rFonts w:ascii="Times New Roman" w:hAnsi="Times New Roman" w:cs="Times New Roman"/>
        </w:rPr>
      </w:pPr>
    </w:p>
    <w:p w:rsidR="00937C2F" w:rsidRPr="00E123E3" w:rsidRDefault="00937C2F" w:rsidP="00937C2F">
      <w:pPr>
        <w:rPr>
          <w:rFonts w:ascii="Times New Roman" w:hAnsi="Times New Roman" w:cs="Times New Roman"/>
        </w:rPr>
      </w:pPr>
      <w:bookmarkStart w:id="0" w:name="_GoBack"/>
      <w:bookmarkEnd w:id="0"/>
    </w:p>
    <w:p w:rsidR="00937C2F" w:rsidRPr="00E123E3" w:rsidRDefault="00937C2F" w:rsidP="00937C2F">
      <w:pPr>
        <w:rPr>
          <w:rFonts w:ascii="Times New Roman" w:hAnsi="Times New Roman" w:cs="Times New Roman"/>
        </w:rPr>
      </w:pPr>
    </w:p>
    <w:p w:rsidR="00476CF6" w:rsidRDefault="00476CF6" w:rsidP="00937C2F">
      <w:pPr>
        <w:jc w:val="center"/>
        <w:rPr>
          <w:rFonts w:ascii="Times New Roman" w:hAnsi="Times New Roman" w:cs="Times New Roman"/>
          <w:b/>
          <w:bCs/>
          <w:sz w:val="24"/>
          <w:szCs w:val="24"/>
        </w:rPr>
      </w:pPr>
    </w:p>
    <w:p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END OF SURVEY </w:t>
      </w:r>
    </w:p>
    <w:p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THANK YOU!!</w:t>
      </w:r>
    </w:p>
    <w:p w:rsidR="00937C2F" w:rsidRPr="00E123E3" w:rsidRDefault="00937C2F" w:rsidP="00937C2F">
      <w:pPr>
        <w:jc w:val="center"/>
        <w:rPr>
          <w:rFonts w:ascii="Times New Roman" w:hAnsi="Times New Roman" w:cs="Times New Roman"/>
          <w:b/>
          <w:bCs/>
          <w:sz w:val="24"/>
          <w:szCs w:val="24"/>
        </w:rPr>
      </w:pPr>
    </w:p>
    <w:p w:rsidR="00EF05EC" w:rsidRPr="00E123E3" w:rsidRDefault="00EF05EC" w:rsidP="00937C2F">
      <w:pPr>
        <w:jc w:val="center"/>
        <w:rPr>
          <w:rFonts w:ascii="Times New Roman" w:hAnsi="Times New Roman" w:cs="Times New Roman"/>
          <w:b/>
          <w:bCs/>
          <w:sz w:val="24"/>
          <w:szCs w:val="24"/>
        </w:rPr>
      </w:pPr>
    </w:p>
    <w:p w:rsidR="00781291" w:rsidRPr="00E123E3" w:rsidRDefault="00781291" w:rsidP="00937C2F">
      <w:pPr>
        <w:jc w:val="center"/>
        <w:rPr>
          <w:rFonts w:ascii="Times New Roman" w:hAnsi="Times New Roman" w:cs="Times New Roman"/>
          <w:b/>
          <w:bCs/>
          <w:sz w:val="24"/>
          <w:szCs w:val="24"/>
        </w:rPr>
      </w:pPr>
    </w:p>
    <w:p w:rsidR="00781291" w:rsidRPr="00E123E3" w:rsidRDefault="00781291" w:rsidP="00937C2F">
      <w:pPr>
        <w:jc w:val="center"/>
        <w:rPr>
          <w:rFonts w:ascii="Times New Roman" w:hAnsi="Times New Roman" w:cs="Times New Roman"/>
          <w:b/>
          <w:bCs/>
          <w:sz w:val="24"/>
          <w:szCs w:val="24"/>
        </w:rPr>
      </w:pPr>
    </w:p>
    <w:p w:rsidR="00781291" w:rsidRPr="00E123E3" w:rsidRDefault="00781291" w:rsidP="00937C2F">
      <w:pPr>
        <w:jc w:val="center"/>
        <w:rPr>
          <w:rFonts w:ascii="Times New Roman" w:hAnsi="Times New Roman" w:cs="Times New Roman"/>
          <w:b/>
          <w:bCs/>
          <w:sz w:val="24"/>
          <w:szCs w:val="24"/>
        </w:rPr>
      </w:pPr>
    </w:p>
    <w:p w:rsidR="00EF05EC" w:rsidRPr="00E123E3" w:rsidRDefault="00EF05EC" w:rsidP="00937C2F">
      <w:pPr>
        <w:jc w:val="center"/>
        <w:rPr>
          <w:rFonts w:ascii="Times New Roman" w:hAnsi="Times New Roman" w:cs="Times New Roman"/>
          <w:b/>
          <w:bCs/>
          <w:sz w:val="24"/>
          <w:szCs w:val="24"/>
        </w:rPr>
      </w:pPr>
    </w:p>
    <w:p w:rsidR="00EF05EC" w:rsidRPr="00E123E3" w:rsidRDefault="000C1E92" w:rsidP="00EF05EC">
      <w:pPr>
        <w:pStyle w:val="NormalWeb"/>
        <w:ind w:left="567" w:hanging="720"/>
        <w:jc w:val="center"/>
        <w:rPr>
          <w:b/>
          <w:bCs/>
        </w:rPr>
      </w:pPr>
      <w:r w:rsidRPr="00E123E3">
        <w:rPr>
          <w:b/>
          <w:bCs/>
        </w:rPr>
        <w:t xml:space="preserve">References </w:t>
      </w:r>
    </w:p>
    <w:p w:rsidR="000A12F7" w:rsidRPr="00E123E3" w:rsidRDefault="000C1E92" w:rsidP="00653AE8">
      <w:pPr>
        <w:pStyle w:val="NormalWeb"/>
        <w:spacing w:before="0" w:beforeAutospacing="0" w:after="0" w:afterAutospacing="0" w:line="480" w:lineRule="auto"/>
        <w:ind w:left="567" w:hanging="720"/>
      </w:pPr>
      <w:r w:rsidRPr="00E123E3">
        <w:t xml:space="preserve">BABBIE, E. A. R. L. R. (2017). </w:t>
      </w:r>
      <w:r w:rsidRPr="00E123E3">
        <w:rPr>
          <w:i/>
          <w:iCs/>
        </w:rPr>
        <w:t>Basics of social research</w:t>
      </w:r>
      <w:r w:rsidRPr="00E123E3">
        <w:t xml:space="preserve">. Cengage Learning. </w:t>
      </w:r>
      <w:hyperlink r:id="rId10" w:anchor="/books/9781305856318/cfi/93!/4/4@0.00:0.00" w:history="1">
        <w:r w:rsidRPr="00E123E3">
          <w:rPr>
            <w:rStyle w:val="Hyperlink"/>
          </w:rPr>
          <w:t>https://ereader.chegg.com/#/books/9781305856318/cfi/93!/4/4@0.00:0.00</w:t>
        </w:r>
      </w:hyperlink>
      <w:r w:rsidRPr="00E123E3">
        <w:t>.</w:t>
      </w:r>
    </w:p>
    <w:p w:rsidR="00781291" w:rsidRPr="00E123E3" w:rsidRDefault="000C1E92" w:rsidP="00653AE8">
      <w:pPr>
        <w:pStyle w:val="NormalWeb"/>
        <w:spacing w:before="0" w:beforeAutospacing="0" w:after="0" w:afterAutospacing="0" w:line="480" w:lineRule="auto"/>
        <w:ind w:left="562" w:hanging="720"/>
        <w:contextualSpacing/>
      </w:pPr>
      <w:r w:rsidRPr="00E123E3">
        <w:t xml:space="preserve">Cook, P. J., &amp; Goss, K. A. (2020). </w:t>
      </w:r>
      <w:r w:rsidRPr="00E123E3">
        <w:rPr>
          <w:i/>
          <w:iCs/>
        </w:rPr>
        <w:t>The gun debate: What everyone needs to know</w:t>
      </w:r>
      <w:r w:rsidRPr="00E123E3">
        <w:t>.</w:t>
      </w:r>
      <w:r w:rsidRPr="00E123E3">
        <w:t xml:space="preserve"> Oxford, England Oxford University Press.</w:t>
      </w:r>
    </w:p>
    <w:p w:rsidR="00781291" w:rsidRPr="00E123E3" w:rsidRDefault="000C1E92" w:rsidP="00653AE8">
      <w:pPr>
        <w:pStyle w:val="NormalWeb"/>
        <w:spacing w:before="0" w:beforeAutospacing="0" w:after="0" w:afterAutospacing="0" w:line="480" w:lineRule="auto"/>
        <w:ind w:left="562" w:hanging="720"/>
        <w:contextualSpacing/>
        <w:rPr>
          <w:rStyle w:val="Hyperlink"/>
        </w:rPr>
      </w:pPr>
      <w:r w:rsidRPr="00E123E3">
        <w:t xml:space="preserve">Cornell, S., &amp; Florence, J. (2010). </w:t>
      </w:r>
      <w:r w:rsidRPr="00E123E3">
        <w:rPr>
          <w:i/>
          <w:iCs/>
        </w:rPr>
        <w:t>The right to bear arms in the era of the fourteenth Amendment: Gun rights or gun regulation</w:t>
      </w:r>
      <w:r w:rsidRPr="00E123E3">
        <w:t xml:space="preserve">. Santa Clara Law Digital Commons. </w:t>
      </w:r>
      <w:hyperlink r:id="rId11" w:history="1">
        <w:r w:rsidRPr="00E123E3">
          <w:rPr>
            <w:rStyle w:val="Hyperlink"/>
          </w:rPr>
          <w:t>https://digitalcommons.law.scu.edu/lawreview/vol50/iss4/1/</w:t>
        </w:r>
      </w:hyperlink>
    </w:p>
    <w:p w:rsidR="00781291"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Gerbis, N. (2013). </w:t>
      </w:r>
      <w:r w:rsidRPr="00E123E3">
        <w:rPr>
          <w:i/>
          <w:iCs/>
          <w:color w:val="000000"/>
          <w:shd w:val="clear" w:color="auto" w:fill="FFFFFF"/>
        </w:rPr>
        <w:t>Can a felon own a gun in the United States?</w:t>
      </w:r>
      <w:r w:rsidRPr="00E123E3">
        <w:rPr>
          <w:color w:val="000000"/>
          <w:shd w:val="clear" w:color="auto" w:fill="FFFFFF"/>
        </w:rPr>
        <w:t xml:space="preserve"> HowStuffWorks. Retrieved June 17 2020, from </w:t>
      </w:r>
      <w:hyperlink r:id="rId12" w:history="1">
        <w:r w:rsidRPr="00E123E3">
          <w:rPr>
            <w:rStyle w:val="Hyperlink"/>
            <w:shd w:val="clear" w:color="auto" w:fill="FFFFFF"/>
          </w:rPr>
          <w:t>https://people.howstuffworks.com/can-felon-own-gun-in-united-states3.htm</w:t>
        </w:r>
      </w:hyperlink>
      <w:r w:rsidRPr="00E123E3">
        <w:rPr>
          <w:color w:val="000000"/>
          <w:shd w:val="clear" w:color="auto" w:fill="FFFFFF"/>
        </w:rPr>
        <w:t>.</w:t>
      </w:r>
    </w:p>
    <w:p w:rsidR="00781291" w:rsidRPr="00E123E3" w:rsidRDefault="000C1E92" w:rsidP="00653AE8">
      <w:pPr>
        <w:spacing w:after="0" w:line="480" w:lineRule="auto"/>
        <w:ind w:left="720" w:hanging="720"/>
        <w:rPr>
          <w:rStyle w:val="Hyperlink"/>
          <w:rFonts w:ascii="Times New Roman" w:hAnsi="Times New Roman" w:cs="Times New Roman"/>
          <w:sz w:val="24"/>
          <w:szCs w:val="24"/>
        </w:rPr>
      </w:pPr>
      <w:r w:rsidRPr="00E123E3">
        <w:rPr>
          <w:rFonts w:ascii="Times New Roman" w:hAnsi="Times New Roman" w:cs="Times New Roman"/>
          <w:sz w:val="24"/>
          <w:szCs w:val="24"/>
        </w:rPr>
        <w:t>GRAMLICH, J., &amp; SCHAEFFER, K. (2019). Seven facts about guns in the U.S. Retrieved July 11 2020</w:t>
      </w:r>
      <w:r w:rsidRPr="00E123E3">
        <w:rPr>
          <w:rFonts w:ascii="Times New Roman" w:hAnsi="Times New Roman" w:cs="Times New Roman"/>
          <w:sz w:val="24"/>
          <w:szCs w:val="24"/>
        </w:rPr>
        <w:t xml:space="preserve">, from </w:t>
      </w:r>
      <w:hyperlink r:id="rId13" w:history="1">
        <w:r w:rsidRPr="00E123E3">
          <w:rPr>
            <w:rStyle w:val="Hyperlink"/>
            <w:rFonts w:ascii="Times New Roman" w:hAnsi="Times New Roman" w:cs="Times New Roman"/>
            <w:sz w:val="24"/>
            <w:szCs w:val="24"/>
          </w:rPr>
          <w:t>https://www.pewresearch.org/fact-tank/2019/10/22/facts-about-guns-in-united-states/</w:t>
        </w:r>
      </w:hyperlink>
    </w:p>
    <w:p w:rsidR="00781291" w:rsidRPr="00E123E3" w:rsidRDefault="000C1E92" w:rsidP="00653AE8">
      <w:pPr>
        <w:spacing w:after="0" w:line="480" w:lineRule="auto"/>
        <w:ind w:left="720" w:hanging="720"/>
        <w:rPr>
          <w:rFonts w:ascii="Times New Roman" w:hAnsi="Times New Roman" w:cs="Times New Roman"/>
          <w:color w:val="000000"/>
          <w:sz w:val="24"/>
          <w:szCs w:val="24"/>
          <w:shd w:val="clear" w:color="auto" w:fill="FFFFFF"/>
        </w:rPr>
      </w:pPr>
      <w:r w:rsidRPr="00E123E3">
        <w:rPr>
          <w:rFonts w:ascii="Times New Roman" w:hAnsi="Times New Roman" w:cs="Times New Roman"/>
          <w:color w:val="000000"/>
          <w:sz w:val="24"/>
          <w:szCs w:val="24"/>
          <w:shd w:val="clear" w:color="auto" w:fill="FFFFFF"/>
        </w:rPr>
        <w:t>Hodgson, J. (2017). </w:t>
      </w:r>
      <w:r w:rsidRPr="00E123E3">
        <w:rPr>
          <w:rFonts w:ascii="Times New Roman" w:hAnsi="Times New Roman" w:cs="Times New Roman"/>
          <w:i/>
          <w:iCs/>
          <w:color w:val="000000"/>
          <w:sz w:val="24"/>
          <w:szCs w:val="24"/>
          <w:shd w:val="clear" w:color="auto" w:fill="FFFFFF"/>
        </w:rPr>
        <w:t>The history and background of the Second Amen</w:t>
      </w:r>
      <w:r w:rsidRPr="00E123E3">
        <w:rPr>
          <w:rFonts w:ascii="Times New Roman" w:hAnsi="Times New Roman" w:cs="Times New Roman"/>
          <w:i/>
          <w:iCs/>
          <w:color w:val="000000"/>
          <w:sz w:val="24"/>
          <w:szCs w:val="24"/>
          <w:shd w:val="clear" w:color="auto" w:fill="FFFFFF"/>
        </w:rPr>
        <w:t>dment - Gun Allegiance</w:t>
      </w:r>
      <w:r w:rsidRPr="00E123E3">
        <w:rPr>
          <w:rFonts w:ascii="Times New Roman" w:hAnsi="Times New Roman" w:cs="Times New Roman"/>
          <w:color w:val="000000"/>
          <w:sz w:val="24"/>
          <w:szCs w:val="24"/>
          <w:shd w:val="clear" w:color="auto" w:fill="FFFFFF"/>
        </w:rPr>
        <w:t xml:space="preserve">. Gun Allegiance. Retrieved July 9 2020, from </w:t>
      </w:r>
      <w:hyperlink r:id="rId14" w:history="1">
        <w:r w:rsidRPr="00E123E3">
          <w:rPr>
            <w:rStyle w:val="Hyperlink"/>
            <w:rFonts w:ascii="Times New Roman" w:hAnsi="Times New Roman" w:cs="Times New Roman"/>
            <w:sz w:val="24"/>
            <w:szCs w:val="24"/>
            <w:shd w:val="clear" w:color="auto" w:fill="FFFFFF"/>
          </w:rPr>
          <w:t>https://www.gunallegiance.com/history-background-second-amendment/</w:t>
        </w:r>
      </w:hyperlink>
      <w:r w:rsidRPr="00E123E3">
        <w:rPr>
          <w:rFonts w:ascii="Times New Roman" w:hAnsi="Times New Roman" w:cs="Times New Roman"/>
          <w:color w:val="000000"/>
          <w:sz w:val="24"/>
          <w:szCs w:val="24"/>
          <w:shd w:val="clear" w:color="auto" w:fill="FFFFFF"/>
        </w:rPr>
        <w:t>.</w:t>
      </w:r>
    </w:p>
    <w:p w:rsidR="00781291"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lastRenderedPageBreak/>
        <w:t xml:space="preserve">How can a convicted felon receive </w:t>
      </w:r>
      <w:r w:rsidRPr="00E123E3">
        <w:rPr>
          <w:i/>
          <w:iCs/>
          <w:color w:val="000000"/>
          <w:shd w:val="clear" w:color="auto" w:fill="FFFFFF"/>
        </w:rPr>
        <w:t>firearm rights? - JobsForFelonsHub.com</w:t>
      </w:r>
      <w:r w:rsidRPr="00E123E3">
        <w:rPr>
          <w:color w:val="000000"/>
          <w:shd w:val="clear" w:color="auto" w:fill="FFFFFF"/>
        </w:rPr>
        <w:t xml:space="preserve">. JobsForFelonsHub.com. (2020). Retrieved June 15 2020, from </w:t>
      </w:r>
      <w:hyperlink r:id="rId15" w:history="1">
        <w:r w:rsidRPr="00E123E3">
          <w:rPr>
            <w:rStyle w:val="Hyperlink"/>
            <w:shd w:val="clear" w:color="auto" w:fill="FFFFFF"/>
          </w:rPr>
          <w:t>https://www.jobsforfelonshub.com/can-convicted-felon-receive-fir</w:t>
        </w:r>
        <w:r w:rsidRPr="00E123E3">
          <w:rPr>
            <w:rStyle w:val="Hyperlink"/>
            <w:shd w:val="clear" w:color="auto" w:fill="FFFFFF"/>
          </w:rPr>
          <w:t>earm-rights/</w:t>
        </w:r>
      </w:hyperlink>
      <w:r w:rsidRPr="00E123E3">
        <w:rPr>
          <w:color w:val="000000"/>
          <w:shd w:val="clear" w:color="auto" w:fill="FFFFFF"/>
        </w:rPr>
        <w:t>.</w:t>
      </w:r>
    </w:p>
    <w:p w:rsidR="00781291" w:rsidRPr="00E123E3" w:rsidRDefault="000C1E92" w:rsidP="00653AE8">
      <w:pPr>
        <w:pStyle w:val="NormalWeb"/>
        <w:spacing w:before="0" w:beforeAutospacing="0" w:after="0" w:afterAutospacing="0" w:line="480" w:lineRule="auto"/>
        <w:ind w:left="562" w:hanging="720"/>
        <w:contextualSpacing/>
      </w:pPr>
      <w:r w:rsidRPr="00E123E3">
        <w:t xml:space="preserve">Kelly, Martin. (2020, February 11). Text of the 2nd Amendment of the U.S. Constitution. Retrieved from </w:t>
      </w:r>
      <w:hyperlink r:id="rId16" w:history="1">
        <w:r w:rsidRPr="00E123E3">
          <w:rPr>
            <w:rStyle w:val="Hyperlink"/>
          </w:rPr>
          <w:t>https://www.thoughtco.com/us-constitution-2nd-amendment</w:t>
        </w:r>
        <w:r w:rsidRPr="00E123E3">
          <w:rPr>
            <w:rStyle w:val="Hyperlink"/>
          </w:rPr>
          <w:t>-text-105397</w:t>
        </w:r>
      </w:hyperlink>
    </w:p>
    <w:p w:rsidR="00781291" w:rsidRPr="00E123E3" w:rsidRDefault="000C1E92"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McAllister, S. R. (2011). Individual rights under a system of dual sovereignty: The right to keep and bear arms. </w:t>
      </w:r>
      <w:r w:rsidRPr="00E123E3">
        <w:rPr>
          <w:rFonts w:ascii="Times New Roman" w:eastAsia="Times New Roman" w:hAnsi="Times New Roman" w:cs="Times New Roman"/>
          <w:i/>
          <w:iCs/>
          <w:sz w:val="24"/>
          <w:szCs w:val="24"/>
        </w:rPr>
        <w:t>Kansas Law Review</w:t>
      </w:r>
      <w:r w:rsidRPr="00E123E3">
        <w:rPr>
          <w:rFonts w:ascii="Times New Roman" w:eastAsia="Times New Roman" w:hAnsi="Times New Roman" w:cs="Times New Roman"/>
          <w:sz w:val="24"/>
          <w:szCs w:val="24"/>
        </w:rPr>
        <w:t xml:space="preserve">. </w:t>
      </w:r>
      <w:hyperlink r:id="rId17" w:history="1">
        <w:r w:rsidRPr="00E123E3">
          <w:rPr>
            <w:rStyle w:val="Hyperlink"/>
            <w:rFonts w:ascii="Times New Roman" w:eastAsia="Times New Roman" w:hAnsi="Times New Roman" w:cs="Times New Roman"/>
            <w:sz w:val="24"/>
            <w:szCs w:val="24"/>
          </w:rPr>
          <w:t>https://doi.org/10.17161/1808.20163</w:t>
        </w:r>
      </w:hyperlink>
    </w:p>
    <w:p w:rsidR="00781291" w:rsidRPr="00E123E3" w:rsidRDefault="000C1E92"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Mcnamara</w:t>
      </w:r>
      <w:r w:rsidRPr="00E123E3">
        <w:rPr>
          <w:rFonts w:ascii="Times New Roman" w:eastAsia="Times New Roman" w:hAnsi="Times New Roman" w:cs="Times New Roman"/>
          <w:sz w:val="24"/>
          <w:szCs w:val="24"/>
        </w:rPr>
        <w:t xml:space="preserve">, J. (2017). The fight to bear arms: Challenging the Second Amendment and the U.S. Constitution as a sacred text. </w:t>
      </w:r>
      <w:r w:rsidRPr="00E123E3">
        <w:rPr>
          <w:rFonts w:ascii="Times New Roman" w:eastAsia="Times New Roman" w:hAnsi="Times New Roman" w:cs="Times New Roman"/>
          <w:i/>
          <w:iCs/>
          <w:sz w:val="24"/>
          <w:szCs w:val="24"/>
        </w:rPr>
        <w:t>European Journal of American Studies</w:t>
      </w:r>
      <w:r w:rsidRPr="00E123E3">
        <w:rPr>
          <w:rFonts w:ascii="Times New Roman" w:eastAsia="Times New Roman" w:hAnsi="Times New Roman" w:cs="Times New Roman"/>
          <w:sz w:val="24"/>
          <w:szCs w:val="24"/>
        </w:rPr>
        <w:t xml:space="preserve">, </w:t>
      </w:r>
      <w:r w:rsidRPr="00E123E3">
        <w:rPr>
          <w:rFonts w:ascii="Times New Roman" w:eastAsia="Times New Roman" w:hAnsi="Times New Roman" w:cs="Times New Roman"/>
          <w:i/>
          <w:iCs/>
          <w:sz w:val="24"/>
          <w:szCs w:val="24"/>
        </w:rPr>
        <w:t>12</w:t>
      </w:r>
      <w:r w:rsidRPr="00E123E3">
        <w:rPr>
          <w:rFonts w:ascii="Times New Roman" w:eastAsia="Times New Roman" w:hAnsi="Times New Roman" w:cs="Times New Roman"/>
          <w:sz w:val="24"/>
          <w:szCs w:val="24"/>
        </w:rPr>
        <w:t xml:space="preserve">(2). </w:t>
      </w:r>
      <w:hyperlink r:id="rId18" w:history="1">
        <w:r w:rsidRPr="00E123E3">
          <w:rPr>
            <w:rStyle w:val="Hyperlink"/>
            <w:rFonts w:ascii="Times New Roman" w:eastAsia="Times New Roman" w:hAnsi="Times New Roman" w:cs="Times New Roman"/>
            <w:sz w:val="24"/>
            <w:szCs w:val="24"/>
          </w:rPr>
          <w:t>https://doi.org/10.4000/ejas.12179</w:t>
        </w:r>
      </w:hyperlink>
    </w:p>
    <w:p w:rsidR="00781291" w:rsidRPr="00E123E3" w:rsidRDefault="000C1E92" w:rsidP="00653AE8">
      <w:pPr>
        <w:tabs>
          <w:tab w:val="left" w:pos="3810"/>
        </w:tabs>
        <w:spacing w:after="0" w:line="480" w:lineRule="auto"/>
        <w:ind w:hanging="720"/>
        <w:rPr>
          <w:rFonts w:ascii="Times New Roman" w:hAnsi="Times New Roman" w:cs="Times New Roman"/>
          <w:color w:val="303336"/>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Mer</w:t>
      </w:r>
      <w:r w:rsidRPr="00E123E3">
        <w:rPr>
          <w:rFonts w:ascii="Times New Roman" w:hAnsi="Times New Roman" w:cs="Times New Roman"/>
          <w:color w:val="303336"/>
          <w:spacing w:val="2"/>
          <w:sz w:val="24"/>
          <w:szCs w:val="24"/>
          <w:shd w:val="clear" w:color="auto" w:fill="FFFFFF"/>
        </w:rPr>
        <w:t>riam-Webster. (n.d.). Militia. In </w:t>
      </w:r>
      <w:r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Pr="00E123E3">
        <w:rPr>
          <w:rFonts w:ascii="Times New Roman" w:hAnsi="Times New Roman" w:cs="Times New Roman"/>
          <w:color w:val="303336"/>
          <w:spacing w:val="2"/>
          <w:sz w:val="24"/>
          <w:szCs w:val="24"/>
          <w:shd w:val="clear" w:color="auto" w:fill="FFFFFF"/>
        </w:rPr>
        <w:t xml:space="preserve">. Retrieved July 13, 2020,        from </w:t>
      </w:r>
      <w:hyperlink r:id="rId19" w:history="1">
        <w:r w:rsidRPr="00E123E3">
          <w:rPr>
            <w:rStyle w:val="Hyperlink"/>
            <w:rFonts w:ascii="Times New Roman" w:hAnsi="Times New Roman" w:cs="Times New Roman"/>
            <w:spacing w:val="2"/>
            <w:sz w:val="24"/>
            <w:szCs w:val="24"/>
            <w:shd w:val="clear" w:color="auto" w:fill="FFFFFF"/>
          </w:rPr>
          <w:t>https://www.merriam-webster.com/dictionary/militia</w:t>
        </w:r>
      </w:hyperlink>
    </w:p>
    <w:p w:rsidR="00781291" w:rsidRPr="00E123E3" w:rsidRDefault="000C1E92" w:rsidP="00653AE8">
      <w:pPr>
        <w:tabs>
          <w:tab w:val="left" w:pos="3810"/>
        </w:tabs>
        <w:spacing w:after="0" w:line="480" w:lineRule="auto"/>
        <w:ind w:hanging="720"/>
        <w:rPr>
          <w:rStyle w:val="Hyperlink"/>
          <w:rFonts w:ascii="Times New Roman" w:hAnsi="Times New Roman" w:cs="Times New Roman"/>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Merriam-Webster. (n.d.).</w:t>
      </w:r>
      <w:r w:rsidRPr="00E123E3">
        <w:rPr>
          <w:rFonts w:ascii="Times New Roman" w:hAnsi="Times New Roman" w:cs="Times New Roman"/>
          <w:color w:val="303336"/>
          <w:spacing w:val="2"/>
          <w:sz w:val="24"/>
          <w:szCs w:val="24"/>
          <w:shd w:val="clear" w:color="auto" w:fill="FFFFFF"/>
        </w:rPr>
        <w:t xml:space="preserve"> Regulate. In </w:t>
      </w:r>
      <w:r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Pr="00E123E3">
        <w:rPr>
          <w:rFonts w:ascii="Times New Roman" w:hAnsi="Times New Roman" w:cs="Times New Roman"/>
          <w:color w:val="303336"/>
          <w:spacing w:val="2"/>
          <w:sz w:val="24"/>
          <w:szCs w:val="24"/>
          <w:shd w:val="clear" w:color="auto" w:fill="FFFFFF"/>
        </w:rPr>
        <w:t xml:space="preserve">. Retrieved July 2, 2020, from </w:t>
      </w:r>
      <w:hyperlink r:id="rId20" w:history="1">
        <w:r w:rsidRPr="00E123E3">
          <w:rPr>
            <w:rStyle w:val="Hyperlink"/>
            <w:rFonts w:ascii="Times New Roman" w:hAnsi="Times New Roman" w:cs="Times New Roman"/>
            <w:spacing w:val="2"/>
            <w:sz w:val="24"/>
            <w:szCs w:val="24"/>
            <w:shd w:val="clear" w:color="auto" w:fill="FFFFFF"/>
          </w:rPr>
          <w:t>https://www.merriam-webster.com/dictionary/regulate</w:t>
        </w:r>
      </w:hyperlink>
    </w:p>
    <w:p w:rsidR="00781291" w:rsidRPr="00E123E3" w:rsidRDefault="000C1E92" w:rsidP="00653AE8">
      <w:pPr>
        <w:pStyle w:val="NormalWeb"/>
        <w:spacing w:before="0" w:beforeAutospacing="0" w:after="0" w:afterAutospacing="0" w:line="480" w:lineRule="auto"/>
        <w:ind w:left="562" w:hanging="720"/>
        <w:contextualSpacing/>
      </w:pPr>
      <w:r w:rsidRPr="00E123E3">
        <w:t xml:space="preserve">O’Brien, K., Lynott, D., &amp; Daly, M. (2013, October 13). </w:t>
      </w:r>
      <w:r w:rsidRPr="00E123E3">
        <w:rPr>
          <w:i/>
          <w:iCs/>
        </w:rPr>
        <w:t>Racis</w:t>
      </w:r>
      <w:r w:rsidRPr="00E123E3">
        <w:rPr>
          <w:i/>
          <w:iCs/>
        </w:rPr>
        <w:t>m, gun ownership and gun control: Biased attitudes in U.S. whites may influence policy decisions</w:t>
      </w:r>
      <w:r w:rsidRPr="00E123E3">
        <w:t xml:space="preserve">. PLOS ONE. </w:t>
      </w:r>
      <w:hyperlink r:id="rId21" w:history="1">
        <w:r w:rsidRPr="00E123E3">
          <w:rPr>
            <w:rStyle w:val="Hyperlink"/>
          </w:rPr>
          <w:t>https://journals.plos.org/plosone/article?id=10.1371%2Fj</w:t>
        </w:r>
        <w:r w:rsidRPr="00E123E3">
          <w:rPr>
            <w:rStyle w:val="Hyperlink"/>
          </w:rPr>
          <w:t>ournal.pone.0077552</w:t>
        </w:r>
      </w:hyperlink>
      <w:r w:rsidRPr="00E123E3">
        <w:t>.</w:t>
      </w:r>
    </w:p>
    <w:p w:rsidR="00F94B9B" w:rsidRPr="00E123E3" w:rsidRDefault="000C1E92"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r w:rsidRPr="00E123E3">
        <w:rPr>
          <w:rFonts w:ascii="Times New Roman" w:hAnsi="Times New Roman" w:cs="Times New Roman"/>
          <w:i/>
          <w:iCs/>
          <w:color w:val="000000"/>
          <w:sz w:val="24"/>
          <w:szCs w:val="24"/>
          <w:shd w:val="clear" w:color="auto" w:fill="FFFFFF"/>
        </w:rPr>
        <w:t>S</w:t>
      </w:r>
      <w:r w:rsidR="000A12F7" w:rsidRPr="00E123E3">
        <w:rPr>
          <w:rFonts w:ascii="Times New Roman" w:hAnsi="Times New Roman" w:cs="Times New Roman"/>
          <w:i/>
          <w:iCs/>
          <w:color w:val="000000"/>
          <w:sz w:val="24"/>
          <w:szCs w:val="24"/>
          <w:shd w:val="clear" w:color="auto" w:fill="FFFFFF"/>
        </w:rPr>
        <w:t>econd Amendment</w:t>
      </w:r>
      <w:r w:rsidR="000A12F7" w:rsidRPr="00E123E3">
        <w:rPr>
          <w:rFonts w:ascii="Times New Roman" w:hAnsi="Times New Roman" w:cs="Times New Roman"/>
          <w:color w:val="000000"/>
          <w:sz w:val="24"/>
          <w:szCs w:val="24"/>
          <w:shd w:val="clear" w:color="auto" w:fill="FFFFFF"/>
        </w:rPr>
        <w:t xml:space="preserve">. TheFreeDictionary.com. (, 2008). Retrieved July 2 2020, from  </w:t>
      </w:r>
    </w:p>
    <w:p w:rsidR="000A12F7" w:rsidRPr="00E123E3" w:rsidRDefault="000C1E92"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hyperlink r:id="rId22" w:history="1">
        <w:r w:rsidR="006F55EA" w:rsidRPr="00E123E3">
          <w:rPr>
            <w:rStyle w:val="Hyperlink"/>
            <w:rFonts w:ascii="Times New Roman" w:hAnsi="Times New Roman" w:cs="Times New Roman"/>
            <w:sz w:val="24"/>
            <w:szCs w:val="24"/>
            <w:shd w:val="clear" w:color="auto" w:fill="FFFFFF"/>
          </w:rPr>
          <w:t>https://legal-dictionary.thefreedictionary.com/Second+Amendment</w:t>
        </w:r>
      </w:hyperlink>
      <w:r w:rsidRPr="00E123E3">
        <w:rPr>
          <w:rFonts w:ascii="Times New Roman" w:hAnsi="Times New Roman" w:cs="Times New Roman"/>
          <w:color w:val="000000"/>
          <w:sz w:val="24"/>
          <w:szCs w:val="24"/>
          <w:shd w:val="clear" w:color="auto" w:fill="FFFFFF"/>
        </w:rPr>
        <w:t>.</w:t>
      </w:r>
    </w:p>
    <w:p w:rsidR="000A12F7"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Schenawolf, H. (2014). </w:t>
      </w:r>
      <w:r w:rsidRPr="00E123E3">
        <w:rPr>
          <w:i/>
          <w:iCs/>
          <w:color w:val="000000"/>
          <w:shd w:val="clear" w:color="auto" w:fill="FFFFFF"/>
        </w:rPr>
        <w:t>Loading and firing a brown bess musket in the Eighteenth Century</w:t>
      </w:r>
      <w:r w:rsidRPr="00E123E3">
        <w:rPr>
          <w:color w:val="000000"/>
          <w:shd w:val="clear" w:color="auto" w:fill="FFFFFF"/>
        </w:rPr>
        <w:t xml:space="preserve">. Revolutionary war journal. Retrieved June 14 2020, from </w:t>
      </w:r>
      <w:hyperlink r:id="rId23" w:history="1">
        <w:r w:rsidRPr="00E123E3">
          <w:rPr>
            <w:rStyle w:val="Hyperlink"/>
            <w:shd w:val="clear" w:color="auto" w:fill="FFFFFF"/>
          </w:rPr>
          <w:t>http://www.revolutionarywarjournal.com/brown</w:t>
        </w:r>
        <w:r w:rsidRPr="00E123E3">
          <w:rPr>
            <w:rStyle w:val="Hyperlink"/>
            <w:shd w:val="clear" w:color="auto" w:fill="FFFFFF"/>
          </w:rPr>
          <w:t>-bess/</w:t>
        </w:r>
      </w:hyperlink>
      <w:r w:rsidRPr="00E123E3">
        <w:rPr>
          <w:color w:val="000000"/>
          <w:shd w:val="clear" w:color="auto" w:fill="FFFFFF"/>
        </w:rPr>
        <w:t>.</w:t>
      </w:r>
    </w:p>
    <w:p w:rsidR="006B0226"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lastRenderedPageBreak/>
        <w:t>Verma, A. (2020). </w:t>
      </w:r>
      <w:r w:rsidRPr="00E123E3">
        <w:rPr>
          <w:i/>
          <w:iCs/>
          <w:color w:val="000000"/>
          <w:shd w:val="clear" w:color="auto" w:fill="FFFFFF"/>
        </w:rPr>
        <w:t>Watch how the world's fastest gun fires 1 million rounds per minute</w:t>
      </w:r>
      <w:r w:rsidRPr="00E123E3">
        <w:rPr>
          <w:color w:val="000000"/>
          <w:shd w:val="clear" w:color="auto" w:fill="FFFFFF"/>
        </w:rPr>
        <w:t xml:space="preserve">. Fossbytes. Retrieved June 14 2020, from </w:t>
      </w:r>
      <w:hyperlink r:id="rId24" w:history="1">
        <w:r w:rsidRPr="00E123E3">
          <w:rPr>
            <w:rStyle w:val="Hyperlink"/>
            <w:shd w:val="clear" w:color="auto" w:fill="FFFFFF"/>
          </w:rPr>
          <w:t>https://fossbytes.com/watch-how-worlds-fastest-gun-fires-1-million-rounds-per-minute/</w:t>
        </w:r>
      </w:hyperlink>
      <w:r w:rsidRPr="00E123E3">
        <w:rPr>
          <w:color w:val="000000"/>
          <w:shd w:val="clear" w:color="auto" w:fill="FFFFFF"/>
        </w:rPr>
        <w:t>.</w:t>
      </w:r>
    </w:p>
    <w:p w:rsidR="008644B8"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1117. Restrictions on the Possession of Firearms by Individuals Convicted of a Misdemeanor Crime of Domestic Violence</w:t>
      </w:r>
      <w:r w:rsidRPr="00E123E3">
        <w:rPr>
          <w:color w:val="000000"/>
          <w:shd w:val="clear" w:color="auto" w:fill="FFFFFF"/>
        </w:rPr>
        <w:t>. Justice.gov. (, 2013). Retrieved July 17 2020, fro</w:t>
      </w:r>
      <w:r w:rsidRPr="00E123E3">
        <w:rPr>
          <w:color w:val="000000"/>
          <w:shd w:val="clear" w:color="auto" w:fill="FFFFFF"/>
        </w:rPr>
        <w:t xml:space="preserve">m </w:t>
      </w:r>
      <w:hyperlink r:id="rId25" w:history="1">
        <w:r w:rsidRPr="00E123E3">
          <w:rPr>
            <w:rStyle w:val="Hyperlink"/>
            <w:shd w:val="clear" w:color="auto" w:fill="FFFFFF"/>
          </w:rPr>
          <w:t>https://www.justice.gov/archives/jm/criminal-resource-manual-1117-restrictions-possession-firearms-individuals-convic</w:t>
        </w:r>
        <w:r w:rsidRPr="00E123E3">
          <w:rPr>
            <w:rStyle w:val="Hyperlink"/>
            <w:shd w:val="clear" w:color="auto" w:fill="FFFFFF"/>
          </w:rPr>
          <w:t>ted</w:t>
        </w:r>
      </w:hyperlink>
      <w:r w:rsidRPr="00E123E3">
        <w:rPr>
          <w:color w:val="000000"/>
          <w:shd w:val="clear" w:color="auto" w:fill="FFFFFF"/>
        </w:rPr>
        <w:t>.</w:t>
      </w:r>
    </w:p>
    <w:p w:rsidR="008644B8" w:rsidRPr="00E123E3" w:rsidRDefault="008644B8" w:rsidP="00653AE8">
      <w:pPr>
        <w:pStyle w:val="NormalWeb"/>
        <w:spacing w:before="0" w:beforeAutospacing="0" w:after="0" w:afterAutospacing="0" w:line="480" w:lineRule="auto"/>
        <w:ind w:left="562" w:hanging="720"/>
        <w:contextualSpacing/>
        <w:rPr>
          <w:color w:val="000000"/>
          <w:shd w:val="clear" w:color="auto" w:fill="FFFFFF"/>
        </w:rPr>
      </w:pPr>
    </w:p>
    <w:p w:rsidR="006B0226" w:rsidRPr="00E123E3" w:rsidRDefault="000C1E92" w:rsidP="00653AE8">
      <w:pPr>
        <w:pStyle w:val="NormalWeb"/>
        <w:spacing w:before="0" w:beforeAutospacing="0" w:after="0" w:afterAutospacing="0" w:line="480" w:lineRule="auto"/>
        <w:ind w:left="562" w:hanging="720"/>
        <w:contextualSpacing/>
      </w:pPr>
      <w:r w:rsidRPr="00E123E3">
        <w:t xml:space="preserve">Winkler, A. (2013). </w:t>
      </w:r>
      <w:r w:rsidRPr="00E123E3">
        <w:rPr>
          <w:i/>
          <w:iCs/>
        </w:rPr>
        <w:t>Gunfight: The battle over the right to bear arms in America</w:t>
      </w:r>
      <w:r w:rsidRPr="00E123E3">
        <w:t>. New York, NY: W.W. Norton &amp; Company.</w:t>
      </w:r>
    </w:p>
    <w:p w:rsidR="000A12F7" w:rsidRPr="00E123E3" w:rsidRDefault="000C1E92" w:rsidP="00653AE8">
      <w:pPr>
        <w:spacing w:after="0" w:line="480" w:lineRule="auto"/>
        <w:ind w:left="720" w:hanging="720"/>
        <w:rPr>
          <w:rFonts w:ascii="Times New Roman" w:hAnsi="Times New Roman" w:cs="Times New Roman"/>
          <w:sz w:val="24"/>
          <w:szCs w:val="24"/>
        </w:rPr>
      </w:pPr>
      <w:r w:rsidRPr="00E123E3">
        <w:rPr>
          <w:rFonts w:ascii="Times New Roman" w:hAnsi="Times New Roman" w:cs="Times New Roman"/>
          <w:sz w:val="24"/>
          <w:szCs w:val="24"/>
        </w:rPr>
        <w:t>Yoo, J. (2019). </w:t>
      </w:r>
      <w:r w:rsidRPr="00E123E3">
        <w:rPr>
          <w:rFonts w:ascii="Times New Roman" w:hAnsi="Times New Roman" w:cs="Times New Roman"/>
          <w:i/>
          <w:iCs/>
          <w:sz w:val="24"/>
          <w:szCs w:val="24"/>
        </w:rPr>
        <w:t>Universal background checks don't violate Second Amendment | National Review</w:t>
      </w:r>
      <w:r w:rsidRPr="00E123E3">
        <w:rPr>
          <w:rFonts w:ascii="Times New Roman" w:hAnsi="Times New Roman" w:cs="Times New Roman"/>
          <w:sz w:val="24"/>
          <w:szCs w:val="24"/>
        </w:rPr>
        <w:t>. Nationalreview.com. Retrieved July 9 2</w:t>
      </w:r>
      <w:r w:rsidRPr="00E123E3">
        <w:rPr>
          <w:rFonts w:ascii="Times New Roman" w:hAnsi="Times New Roman" w:cs="Times New Roman"/>
          <w:sz w:val="24"/>
          <w:szCs w:val="24"/>
        </w:rPr>
        <w:t xml:space="preserve">020, from </w:t>
      </w:r>
      <w:hyperlink r:id="rId26" w:history="1">
        <w:r w:rsidRPr="00E123E3">
          <w:rPr>
            <w:rStyle w:val="Hyperlink"/>
            <w:rFonts w:ascii="Times New Roman" w:hAnsi="Times New Roman" w:cs="Times New Roman"/>
            <w:sz w:val="24"/>
            <w:szCs w:val="24"/>
          </w:rPr>
          <w:t>https://www.nationalreview.com/2019/08/universal-background-check-law-would-not-violate-second-amendment/</w:t>
        </w:r>
      </w:hyperlink>
      <w:r w:rsidRPr="00E123E3">
        <w:rPr>
          <w:rFonts w:ascii="Times New Roman" w:hAnsi="Times New Roman" w:cs="Times New Roman"/>
          <w:sz w:val="24"/>
          <w:szCs w:val="24"/>
        </w:rPr>
        <w:t>.</w:t>
      </w:r>
    </w:p>
    <w:p w:rsidR="000A12F7" w:rsidRPr="00E123E3" w:rsidRDefault="000A12F7" w:rsidP="00653AE8">
      <w:pPr>
        <w:tabs>
          <w:tab w:val="left" w:pos="3702"/>
        </w:tabs>
        <w:spacing w:line="480" w:lineRule="auto"/>
        <w:ind w:hanging="720"/>
        <w:rPr>
          <w:rFonts w:ascii="Times New Roman" w:hAnsi="Times New Roman" w:cs="Times New Roman"/>
        </w:rPr>
      </w:pPr>
    </w:p>
    <w:sectPr w:rsidR="000A12F7" w:rsidRPr="00E123E3">
      <w:head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E92" w:rsidRDefault="000C1E92">
      <w:pPr>
        <w:spacing w:after="0" w:line="240" w:lineRule="auto"/>
      </w:pPr>
      <w:r>
        <w:separator/>
      </w:r>
    </w:p>
  </w:endnote>
  <w:endnote w:type="continuationSeparator" w:id="0">
    <w:p w:rsidR="000C1E92" w:rsidRDefault="000C1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E92" w:rsidRDefault="000C1E92">
      <w:pPr>
        <w:spacing w:after="0" w:line="240" w:lineRule="auto"/>
      </w:pPr>
      <w:r>
        <w:separator/>
      </w:r>
    </w:p>
  </w:footnote>
  <w:footnote w:type="continuationSeparator" w:id="0">
    <w:p w:rsidR="000C1E92" w:rsidRDefault="000C1E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413185"/>
      <w:docPartObj>
        <w:docPartGallery w:val="Page Numbers (Top of Page)"/>
        <w:docPartUnique/>
      </w:docPartObj>
    </w:sdtPr>
    <w:sdtEndPr>
      <w:rPr>
        <w:noProof/>
      </w:rPr>
    </w:sdtEndPr>
    <w:sdtContent>
      <w:p w:rsidR="00947C7B" w:rsidRDefault="000C1E92">
        <w:pPr>
          <w:pStyle w:val="Header"/>
          <w:jc w:val="right"/>
        </w:pPr>
        <w:r>
          <w:fldChar w:fldCharType="begin"/>
        </w:r>
        <w:r>
          <w:instrText xml:space="preserve"> PAGE   \* MERGEFORMAT </w:instrText>
        </w:r>
        <w:r>
          <w:fldChar w:fldCharType="separate"/>
        </w:r>
        <w:r w:rsidR="00D34F37">
          <w:rPr>
            <w:noProof/>
          </w:rPr>
          <w:t>19</w:t>
        </w:r>
        <w:r>
          <w:rPr>
            <w:noProof/>
          </w:rPr>
          <w:fldChar w:fldCharType="end"/>
        </w:r>
      </w:p>
    </w:sdtContent>
  </w:sdt>
  <w:p w:rsidR="00E123E3" w:rsidRDefault="00E123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F4008"/>
    <w:multiLevelType w:val="hybridMultilevel"/>
    <w:tmpl w:val="F7925014"/>
    <w:lvl w:ilvl="0" w:tplc="66F685E8">
      <w:start w:val="1"/>
      <w:numFmt w:val="decimal"/>
      <w:lvlText w:val="%1."/>
      <w:lvlJc w:val="left"/>
      <w:pPr>
        <w:ind w:left="1080" w:hanging="360"/>
      </w:pPr>
      <w:rPr>
        <w:rFonts w:hint="default"/>
        <w:color w:val="auto"/>
      </w:rPr>
    </w:lvl>
    <w:lvl w:ilvl="1" w:tplc="75ACE844" w:tentative="1">
      <w:start w:val="1"/>
      <w:numFmt w:val="lowerLetter"/>
      <w:lvlText w:val="%2."/>
      <w:lvlJc w:val="left"/>
      <w:pPr>
        <w:ind w:left="1800" w:hanging="360"/>
      </w:pPr>
    </w:lvl>
    <w:lvl w:ilvl="2" w:tplc="2D687EEE" w:tentative="1">
      <w:start w:val="1"/>
      <w:numFmt w:val="lowerRoman"/>
      <w:lvlText w:val="%3."/>
      <w:lvlJc w:val="right"/>
      <w:pPr>
        <w:ind w:left="2520" w:hanging="180"/>
      </w:pPr>
    </w:lvl>
    <w:lvl w:ilvl="3" w:tplc="E67CE748" w:tentative="1">
      <w:start w:val="1"/>
      <w:numFmt w:val="decimal"/>
      <w:lvlText w:val="%4."/>
      <w:lvlJc w:val="left"/>
      <w:pPr>
        <w:ind w:left="3240" w:hanging="360"/>
      </w:pPr>
    </w:lvl>
    <w:lvl w:ilvl="4" w:tplc="5A3E98EE" w:tentative="1">
      <w:start w:val="1"/>
      <w:numFmt w:val="lowerLetter"/>
      <w:lvlText w:val="%5."/>
      <w:lvlJc w:val="left"/>
      <w:pPr>
        <w:ind w:left="3960" w:hanging="360"/>
      </w:pPr>
    </w:lvl>
    <w:lvl w:ilvl="5" w:tplc="912CDA48" w:tentative="1">
      <w:start w:val="1"/>
      <w:numFmt w:val="lowerRoman"/>
      <w:lvlText w:val="%6."/>
      <w:lvlJc w:val="right"/>
      <w:pPr>
        <w:ind w:left="4680" w:hanging="180"/>
      </w:pPr>
    </w:lvl>
    <w:lvl w:ilvl="6" w:tplc="A002E72E" w:tentative="1">
      <w:start w:val="1"/>
      <w:numFmt w:val="decimal"/>
      <w:lvlText w:val="%7."/>
      <w:lvlJc w:val="left"/>
      <w:pPr>
        <w:ind w:left="5400" w:hanging="360"/>
      </w:pPr>
    </w:lvl>
    <w:lvl w:ilvl="7" w:tplc="4C48D936" w:tentative="1">
      <w:start w:val="1"/>
      <w:numFmt w:val="lowerLetter"/>
      <w:lvlText w:val="%8."/>
      <w:lvlJc w:val="left"/>
      <w:pPr>
        <w:ind w:left="6120" w:hanging="360"/>
      </w:pPr>
    </w:lvl>
    <w:lvl w:ilvl="8" w:tplc="66F416E6" w:tentative="1">
      <w:start w:val="1"/>
      <w:numFmt w:val="lowerRoman"/>
      <w:lvlText w:val="%9."/>
      <w:lvlJc w:val="right"/>
      <w:pPr>
        <w:ind w:left="6840" w:hanging="180"/>
      </w:pPr>
    </w:lvl>
  </w:abstractNum>
  <w:abstractNum w:abstractNumId="1">
    <w:nsid w:val="0FA96D42"/>
    <w:multiLevelType w:val="hybridMultilevel"/>
    <w:tmpl w:val="3284632E"/>
    <w:lvl w:ilvl="0" w:tplc="C4C8BB88">
      <w:start w:val="1"/>
      <w:numFmt w:val="decimal"/>
      <w:lvlText w:val="%1."/>
      <w:lvlJc w:val="left"/>
      <w:pPr>
        <w:ind w:left="1080" w:hanging="360"/>
      </w:pPr>
      <w:rPr>
        <w:rFonts w:hint="default"/>
      </w:rPr>
    </w:lvl>
    <w:lvl w:ilvl="1" w:tplc="0AF490E8" w:tentative="1">
      <w:start w:val="1"/>
      <w:numFmt w:val="lowerLetter"/>
      <w:lvlText w:val="%2."/>
      <w:lvlJc w:val="left"/>
      <w:pPr>
        <w:ind w:left="1800" w:hanging="360"/>
      </w:pPr>
    </w:lvl>
    <w:lvl w:ilvl="2" w:tplc="B69AB1CE" w:tentative="1">
      <w:start w:val="1"/>
      <w:numFmt w:val="lowerRoman"/>
      <w:lvlText w:val="%3."/>
      <w:lvlJc w:val="right"/>
      <w:pPr>
        <w:ind w:left="2520" w:hanging="180"/>
      </w:pPr>
    </w:lvl>
    <w:lvl w:ilvl="3" w:tplc="98E63C52" w:tentative="1">
      <w:start w:val="1"/>
      <w:numFmt w:val="decimal"/>
      <w:lvlText w:val="%4."/>
      <w:lvlJc w:val="left"/>
      <w:pPr>
        <w:ind w:left="3240" w:hanging="360"/>
      </w:pPr>
    </w:lvl>
    <w:lvl w:ilvl="4" w:tplc="61D8339A" w:tentative="1">
      <w:start w:val="1"/>
      <w:numFmt w:val="lowerLetter"/>
      <w:lvlText w:val="%5."/>
      <w:lvlJc w:val="left"/>
      <w:pPr>
        <w:ind w:left="3960" w:hanging="360"/>
      </w:pPr>
    </w:lvl>
    <w:lvl w:ilvl="5" w:tplc="2642FDB0" w:tentative="1">
      <w:start w:val="1"/>
      <w:numFmt w:val="lowerRoman"/>
      <w:lvlText w:val="%6."/>
      <w:lvlJc w:val="right"/>
      <w:pPr>
        <w:ind w:left="4680" w:hanging="180"/>
      </w:pPr>
    </w:lvl>
    <w:lvl w:ilvl="6" w:tplc="DAC43FD8" w:tentative="1">
      <w:start w:val="1"/>
      <w:numFmt w:val="decimal"/>
      <w:lvlText w:val="%7."/>
      <w:lvlJc w:val="left"/>
      <w:pPr>
        <w:ind w:left="5400" w:hanging="360"/>
      </w:pPr>
    </w:lvl>
    <w:lvl w:ilvl="7" w:tplc="D6BC60E2" w:tentative="1">
      <w:start w:val="1"/>
      <w:numFmt w:val="lowerLetter"/>
      <w:lvlText w:val="%8."/>
      <w:lvlJc w:val="left"/>
      <w:pPr>
        <w:ind w:left="6120" w:hanging="360"/>
      </w:pPr>
    </w:lvl>
    <w:lvl w:ilvl="8" w:tplc="45C60916" w:tentative="1">
      <w:start w:val="1"/>
      <w:numFmt w:val="lowerRoman"/>
      <w:lvlText w:val="%9."/>
      <w:lvlJc w:val="right"/>
      <w:pPr>
        <w:ind w:left="6840" w:hanging="180"/>
      </w:pPr>
    </w:lvl>
  </w:abstractNum>
  <w:abstractNum w:abstractNumId="2">
    <w:nsid w:val="242253F1"/>
    <w:multiLevelType w:val="multilevel"/>
    <w:tmpl w:val="2228BA1E"/>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nsid w:val="43560B71"/>
    <w:multiLevelType w:val="hybridMultilevel"/>
    <w:tmpl w:val="2D50C018"/>
    <w:lvl w:ilvl="0" w:tplc="21181584">
      <w:start w:val="1"/>
      <w:numFmt w:val="decimal"/>
      <w:lvlText w:val="%1."/>
      <w:lvlJc w:val="left"/>
      <w:pPr>
        <w:ind w:left="720" w:hanging="360"/>
      </w:pPr>
      <w:rPr>
        <w:rFonts w:hint="default"/>
        <w:b w:val="0"/>
        <w:bCs/>
        <w:i w:val="0"/>
        <w:iCs/>
      </w:rPr>
    </w:lvl>
    <w:lvl w:ilvl="1" w:tplc="E730C98C" w:tentative="1">
      <w:start w:val="1"/>
      <w:numFmt w:val="lowerLetter"/>
      <w:lvlText w:val="%2."/>
      <w:lvlJc w:val="left"/>
      <w:pPr>
        <w:ind w:left="1440" w:hanging="360"/>
      </w:pPr>
    </w:lvl>
    <w:lvl w:ilvl="2" w:tplc="74F089AE" w:tentative="1">
      <w:start w:val="1"/>
      <w:numFmt w:val="lowerRoman"/>
      <w:lvlText w:val="%3."/>
      <w:lvlJc w:val="right"/>
      <w:pPr>
        <w:ind w:left="2160" w:hanging="180"/>
      </w:pPr>
    </w:lvl>
    <w:lvl w:ilvl="3" w:tplc="3C0AA62C" w:tentative="1">
      <w:start w:val="1"/>
      <w:numFmt w:val="decimal"/>
      <w:lvlText w:val="%4."/>
      <w:lvlJc w:val="left"/>
      <w:pPr>
        <w:ind w:left="2880" w:hanging="360"/>
      </w:pPr>
    </w:lvl>
    <w:lvl w:ilvl="4" w:tplc="58E25EE6" w:tentative="1">
      <w:start w:val="1"/>
      <w:numFmt w:val="lowerLetter"/>
      <w:lvlText w:val="%5."/>
      <w:lvlJc w:val="left"/>
      <w:pPr>
        <w:ind w:left="3600" w:hanging="360"/>
      </w:pPr>
    </w:lvl>
    <w:lvl w:ilvl="5" w:tplc="24BEFCE8" w:tentative="1">
      <w:start w:val="1"/>
      <w:numFmt w:val="lowerRoman"/>
      <w:lvlText w:val="%6."/>
      <w:lvlJc w:val="right"/>
      <w:pPr>
        <w:ind w:left="4320" w:hanging="180"/>
      </w:pPr>
    </w:lvl>
    <w:lvl w:ilvl="6" w:tplc="1C9001C8" w:tentative="1">
      <w:start w:val="1"/>
      <w:numFmt w:val="decimal"/>
      <w:lvlText w:val="%7."/>
      <w:lvlJc w:val="left"/>
      <w:pPr>
        <w:ind w:left="5040" w:hanging="360"/>
      </w:pPr>
    </w:lvl>
    <w:lvl w:ilvl="7" w:tplc="8F8C805A" w:tentative="1">
      <w:start w:val="1"/>
      <w:numFmt w:val="lowerLetter"/>
      <w:lvlText w:val="%8."/>
      <w:lvlJc w:val="left"/>
      <w:pPr>
        <w:ind w:left="5760" w:hanging="360"/>
      </w:pPr>
    </w:lvl>
    <w:lvl w:ilvl="8" w:tplc="837A5FFE"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2F7"/>
    <w:rsid w:val="000471E1"/>
    <w:rsid w:val="00070678"/>
    <w:rsid w:val="00082824"/>
    <w:rsid w:val="000A12F7"/>
    <w:rsid w:val="000C1E92"/>
    <w:rsid w:val="000F55E1"/>
    <w:rsid w:val="00113804"/>
    <w:rsid w:val="00133A65"/>
    <w:rsid w:val="0019007E"/>
    <w:rsid w:val="001964B5"/>
    <w:rsid w:val="001A3B3E"/>
    <w:rsid w:val="001C7826"/>
    <w:rsid w:val="00215135"/>
    <w:rsid w:val="002526BC"/>
    <w:rsid w:val="00292BDA"/>
    <w:rsid w:val="002C5871"/>
    <w:rsid w:val="002E209A"/>
    <w:rsid w:val="003136E2"/>
    <w:rsid w:val="00336604"/>
    <w:rsid w:val="003E5CC1"/>
    <w:rsid w:val="003F572B"/>
    <w:rsid w:val="0041716A"/>
    <w:rsid w:val="00436149"/>
    <w:rsid w:val="00476CF6"/>
    <w:rsid w:val="004868F1"/>
    <w:rsid w:val="004A4904"/>
    <w:rsid w:val="004F3D15"/>
    <w:rsid w:val="005C1F74"/>
    <w:rsid w:val="00612ADC"/>
    <w:rsid w:val="00653AE8"/>
    <w:rsid w:val="00660F7A"/>
    <w:rsid w:val="006B0226"/>
    <w:rsid w:val="006E4853"/>
    <w:rsid w:val="006F4934"/>
    <w:rsid w:val="006F55EA"/>
    <w:rsid w:val="006F5E4D"/>
    <w:rsid w:val="00733396"/>
    <w:rsid w:val="00741D9F"/>
    <w:rsid w:val="00781291"/>
    <w:rsid w:val="007B6369"/>
    <w:rsid w:val="007C3B8D"/>
    <w:rsid w:val="00820EDC"/>
    <w:rsid w:val="008644B8"/>
    <w:rsid w:val="008B753A"/>
    <w:rsid w:val="00937C2F"/>
    <w:rsid w:val="00947C7B"/>
    <w:rsid w:val="0095133D"/>
    <w:rsid w:val="0098278F"/>
    <w:rsid w:val="009A28DF"/>
    <w:rsid w:val="00A4334D"/>
    <w:rsid w:val="00AF1F3A"/>
    <w:rsid w:val="00BC2608"/>
    <w:rsid w:val="00BD25C9"/>
    <w:rsid w:val="00C60CDB"/>
    <w:rsid w:val="00C62156"/>
    <w:rsid w:val="00C629AB"/>
    <w:rsid w:val="00D34F37"/>
    <w:rsid w:val="00E123E3"/>
    <w:rsid w:val="00E13C45"/>
    <w:rsid w:val="00E43642"/>
    <w:rsid w:val="00E83BB4"/>
    <w:rsid w:val="00EC5638"/>
    <w:rsid w:val="00ED29C6"/>
    <w:rsid w:val="00EE4A78"/>
    <w:rsid w:val="00EF05EC"/>
    <w:rsid w:val="00F021FD"/>
    <w:rsid w:val="00F25657"/>
    <w:rsid w:val="00F94B9B"/>
    <w:rsid w:val="00FA04FD"/>
    <w:rsid w:val="00FB00ED"/>
    <w:rsid w:val="00FC1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2F7"/>
    <w:rPr>
      <w:color w:val="0563C1" w:themeColor="hyperlink"/>
      <w:u w:val="single"/>
    </w:rPr>
  </w:style>
  <w:style w:type="paragraph" w:styleId="NormalWeb">
    <w:name w:val="Normal (Web)"/>
    <w:basedOn w:val="Normal"/>
    <w:uiPriority w:val="99"/>
    <w:unhideWhenUsed/>
    <w:rsid w:val="000A12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tocorrect">
    <w:name w:val="wordtocorrect"/>
    <w:basedOn w:val="DefaultParagraphFont"/>
    <w:rsid w:val="000A12F7"/>
  </w:style>
  <w:style w:type="character" w:styleId="Emphasis">
    <w:name w:val="Emphasis"/>
    <w:basedOn w:val="DefaultParagraphFont"/>
    <w:uiPriority w:val="20"/>
    <w:qFormat/>
    <w:rsid w:val="000A12F7"/>
    <w:rPr>
      <w:i/>
      <w:iCs/>
    </w:rPr>
  </w:style>
  <w:style w:type="character" w:styleId="CommentReference">
    <w:name w:val="annotation reference"/>
    <w:basedOn w:val="DefaultParagraphFont"/>
    <w:uiPriority w:val="99"/>
    <w:semiHidden/>
    <w:unhideWhenUsed/>
    <w:rsid w:val="00F021FD"/>
    <w:rPr>
      <w:sz w:val="16"/>
      <w:szCs w:val="16"/>
    </w:rPr>
  </w:style>
  <w:style w:type="paragraph" w:styleId="CommentText">
    <w:name w:val="annotation text"/>
    <w:basedOn w:val="Normal"/>
    <w:link w:val="CommentTextChar"/>
    <w:uiPriority w:val="99"/>
    <w:semiHidden/>
    <w:unhideWhenUsed/>
    <w:rsid w:val="00F021FD"/>
    <w:pPr>
      <w:spacing w:line="240" w:lineRule="auto"/>
    </w:pPr>
    <w:rPr>
      <w:sz w:val="20"/>
      <w:szCs w:val="20"/>
    </w:rPr>
  </w:style>
  <w:style w:type="character" w:customStyle="1" w:styleId="CommentTextChar">
    <w:name w:val="Comment Text Char"/>
    <w:basedOn w:val="DefaultParagraphFont"/>
    <w:link w:val="CommentText"/>
    <w:uiPriority w:val="99"/>
    <w:semiHidden/>
    <w:rsid w:val="00F021FD"/>
    <w:rPr>
      <w:sz w:val="20"/>
      <w:szCs w:val="20"/>
    </w:rPr>
  </w:style>
  <w:style w:type="paragraph" w:styleId="CommentSubject">
    <w:name w:val="annotation subject"/>
    <w:basedOn w:val="CommentText"/>
    <w:next w:val="CommentText"/>
    <w:link w:val="CommentSubjectChar"/>
    <w:uiPriority w:val="99"/>
    <w:semiHidden/>
    <w:unhideWhenUsed/>
    <w:rsid w:val="00F021FD"/>
    <w:rPr>
      <w:b/>
      <w:bCs/>
    </w:rPr>
  </w:style>
  <w:style w:type="character" w:customStyle="1" w:styleId="CommentSubjectChar">
    <w:name w:val="Comment Subject Char"/>
    <w:basedOn w:val="CommentTextChar"/>
    <w:link w:val="CommentSubject"/>
    <w:uiPriority w:val="99"/>
    <w:semiHidden/>
    <w:rsid w:val="00F021FD"/>
    <w:rPr>
      <w:b/>
      <w:bCs/>
      <w:sz w:val="20"/>
      <w:szCs w:val="20"/>
    </w:rPr>
  </w:style>
  <w:style w:type="paragraph" w:styleId="BalloonText">
    <w:name w:val="Balloon Text"/>
    <w:basedOn w:val="Normal"/>
    <w:link w:val="BalloonTextChar"/>
    <w:uiPriority w:val="99"/>
    <w:semiHidden/>
    <w:unhideWhenUsed/>
    <w:rsid w:val="00F021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1FD"/>
    <w:rPr>
      <w:rFonts w:ascii="Segoe UI" w:hAnsi="Segoe UI" w:cs="Segoe UI"/>
      <w:sz w:val="18"/>
      <w:szCs w:val="18"/>
    </w:rPr>
  </w:style>
  <w:style w:type="paragraph" w:styleId="Header">
    <w:name w:val="header"/>
    <w:basedOn w:val="Normal"/>
    <w:link w:val="HeaderChar"/>
    <w:uiPriority w:val="99"/>
    <w:unhideWhenUsed/>
    <w:rsid w:val="00F02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1FD"/>
  </w:style>
  <w:style w:type="paragraph" w:styleId="Footer">
    <w:name w:val="footer"/>
    <w:basedOn w:val="Normal"/>
    <w:link w:val="FooterChar"/>
    <w:uiPriority w:val="99"/>
    <w:unhideWhenUsed/>
    <w:rsid w:val="00F02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1FD"/>
  </w:style>
  <w:style w:type="paragraph" w:styleId="ListParagraph">
    <w:name w:val="List Paragraph"/>
    <w:basedOn w:val="Normal"/>
    <w:uiPriority w:val="34"/>
    <w:qFormat/>
    <w:rsid w:val="00EE4A78"/>
    <w:pPr>
      <w:ind w:left="720"/>
      <w:contextualSpacing/>
    </w:pPr>
  </w:style>
  <w:style w:type="character" w:customStyle="1" w:styleId="UnresolvedMention">
    <w:name w:val="Unresolved Mention"/>
    <w:basedOn w:val="DefaultParagraphFont"/>
    <w:uiPriority w:val="99"/>
    <w:semiHidden/>
    <w:unhideWhenUsed/>
    <w:rsid w:val="004868F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2F7"/>
    <w:rPr>
      <w:color w:val="0563C1" w:themeColor="hyperlink"/>
      <w:u w:val="single"/>
    </w:rPr>
  </w:style>
  <w:style w:type="paragraph" w:styleId="NormalWeb">
    <w:name w:val="Normal (Web)"/>
    <w:basedOn w:val="Normal"/>
    <w:uiPriority w:val="99"/>
    <w:unhideWhenUsed/>
    <w:rsid w:val="000A12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tocorrect">
    <w:name w:val="wordtocorrect"/>
    <w:basedOn w:val="DefaultParagraphFont"/>
    <w:rsid w:val="000A12F7"/>
  </w:style>
  <w:style w:type="character" w:styleId="Emphasis">
    <w:name w:val="Emphasis"/>
    <w:basedOn w:val="DefaultParagraphFont"/>
    <w:uiPriority w:val="20"/>
    <w:qFormat/>
    <w:rsid w:val="000A12F7"/>
    <w:rPr>
      <w:i/>
      <w:iCs/>
    </w:rPr>
  </w:style>
  <w:style w:type="character" w:styleId="CommentReference">
    <w:name w:val="annotation reference"/>
    <w:basedOn w:val="DefaultParagraphFont"/>
    <w:uiPriority w:val="99"/>
    <w:semiHidden/>
    <w:unhideWhenUsed/>
    <w:rsid w:val="00F021FD"/>
    <w:rPr>
      <w:sz w:val="16"/>
      <w:szCs w:val="16"/>
    </w:rPr>
  </w:style>
  <w:style w:type="paragraph" w:styleId="CommentText">
    <w:name w:val="annotation text"/>
    <w:basedOn w:val="Normal"/>
    <w:link w:val="CommentTextChar"/>
    <w:uiPriority w:val="99"/>
    <w:semiHidden/>
    <w:unhideWhenUsed/>
    <w:rsid w:val="00F021FD"/>
    <w:pPr>
      <w:spacing w:line="240" w:lineRule="auto"/>
    </w:pPr>
    <w:rPr>
      <w:sz w:val="20"/>
      <w:szCs w:val="20"/>
    </w:rPr>
  </w:style>
  <w:style w:type="character" w:customStyle="1" w:styleId="CommentTextChar">
    <w:name w:val="Comment Text Char"/>
    <w:basedOn w:val="DefaultParagraphFont"/>
    <w:link w:val="CommentText"/>
    <w:uiPriority w:val="99"/>
    <w:semiHidden/>
    <w:rsid w:val="00F021FD"/>
    <w:rPr>
      <w:sz w:val="20"/>
      <w:szCs w:val="20"/>
    </w:rPr>
  </w:style>
  <w:style w:type="paragraph" w:styleId="CommentSubject">
    <w:name w:val="annotation subject"/>
    <w:basedOn w:val="CommentText"/>
    <w:next w:val="CommentText"/>
    <w:link w:val="CommentSubjectChar"/>
    <w:uiPriority w:val="99"/>
    <w:semiHidden/>
    <w:unhideWhenUsed/>
    <w:rsid w:val="00F021FD"/>
    <w:rPr>
      <w:b/>
      <w:bCs/>
    </w:rPr>
  </w:style>
  <w:style w:type="character" w:customStyle="1" w:styleId="CommentSubjectChar">
    <w:name w:val="Comment Subject Char"/>
    <w:basedOn w:val="CommentTextChar"/>
    <w:link w:val="CommentSubject"/>
    <w:uiPriority w:val="99"/>
    <w:semiHidden/>
    <w:rsid w:val="00F021FD"/>
    <w:rPr>
      <w:b/>
      <w:bCs/>
      <w:sz w:val="20"/>
      <w:szCs w:val="20"/>
    </w:rPr>
  </w:style>
  <w:style w:type="paragraph" w:styleId="BalloonText">
    <w:name w:val="Balloon Text"/>
    <w:basedOn w:val="Normal"/>
    <w:link w:val="BalloonTextChar"/>
    <w:uiPriority w:val="99"/>
    <w:semiHidden/>
    <w:unhideWhenUsed/>
    <w:rsid w:val="00F021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1FD"/>
    <w:rPr>
      <w:rFonts w:ascii="Segoe UI" w:hAnsi="Segoe UI" w:cs="Segoe UI"/>
      <w:sz w:val="18"/>
      <w:szCs w:val="18"/>
    </w:rPr>
  </w:style>
  <w:style w:type="paragraph" w:styleId="Header">
    <w:name w:val="header"/>
    <w:basedOn w:val="Normal"/>
    <w:link w:val="HeaderChar"/>
    <w:uiPriority w:val="99"/>
    <w:unhideWhenUsed/>
    <w:rsid w:val="00F02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1FD"/>
  </w:style>
  <w:style w:type="paragraph" w:styleId="Footer">
    <w:name w:val="footer"/>
    <w:basedOn w:val="Normal"/>
    <w:link w:val="FooterChar"/>
    <w:uiPriority w:val="99"/>
    <w:unhideWhenUsed/>
    <w:rsid w:val="00F02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1FD"/>
  </w:style>
  <w:style w:type="paragraph" w:styleId="ListParagraph">
    <w:name w:val="List Paragraph"/>
    <w:basedOn w:val="Normal"/>
    <w:uiPriority w:val="34"/>
    <w:qFormat/>
    <w:rsid w:val="00EE4A78"/>
    <w:pPr>
      <w:ind w:left="720"/>
      <w:contextualSpacing/>
    </w:pPr>
  </w:style>
  <w:style w:type="character" w:customStyle="1" w:styleId="UnresolvedMention">
    <w:name w:val="Unresolved Mention"/>
    <w:basedOn w:val="DefaultParagraphFont"/>
    <w:uiPriority w:val="99"/>
    <w:semiHidden/>
    <w:unhideWhenUsed/>
    <w:rsid w:val="00486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ewresearch.org/fact-tank/2019/10/22/facts-about-guns-in-united-states/" TargetMode="External"/><Relationship Id="rId18" Type="http://schemas.openxmlformats.org/officeDocument/2006/relationships/hyperlink" Target="https://doi.org/10.4000/ejas.12179" TargetMode="External"/><Relationship Id="rId26" Type="http://schemas.openxmlformats.org/officeDocument/2006/relationships/hyperlink" Target="https://www.nationalreview.com/2019/08/universal-background-check-law-would-not-violate-second-amendment/" TargetMode="External"/><Relationship Id="rId3" Type="http://schemas.openxmlformats.org/officeDocument/2006/relationships/styles" Target="styles.xml"/><Relationship Id="rId21" Type="http://schemas.openxmlformats.org/officeDocument/2006/relationships/hyperlink" Target="https://journals.plos.org/plosone/article?id=10.1371%2Fjournal.pone.0077552" TargetMode="External"/><Relationship Id="rId7" Type="http://schemas.openxmlformats.org/officeDocument/2006/relationships/footnotes" Target="footnotes.xml"/><Relationship Id="rId12" Type="http://schemas.openxmlformats.org/officeDocument/2006/relationships/hyperlink" Target="https://people.howstuffworks.com/can-felon-own-gun-in-united-states3.htm" TargetMode="External"/><Relationship Id="rId17" Type="http://schemas.openxmlformats.org/officeDocument/2006/relationships/hyperlink" Target="https://doi.org/10.17161/1808.20163" TargetMode="External"/><Relationship Id="rId25" Type="http://schemas.openxmlformats.org/officeDocument/2006/relationships/hyperlink" Target="https://www.justice.gov/archives/jm/criminal-resource-manual-1117-restrictions-possession-firearms-individuals-convicted" TargetMode="External"/><Relationship Id="rId2" Type="http://schemas.openxmlformats.org/officeDocument/2006/relationships/numbering" Target="numbering.xml"/><Relationship Id="rId16" Type="http://schemas.openxmlformats.org/officeDocument/2006/relationships/hyperlink" Target="https://www.thoughtco.com/us-constitution-2nd-amendment-text-105397" TargetMode="External"/><Relationship Id="rId20" Type="http://schemas.openxmlformats.org/officeDocument/2006/relationships/hyperlink" Target="https://www.merriam-webster.com/dictionary/regulat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igitalcommons.law.scu.edu/lawreview/vol50/iss4/1/" TargetMode="External"/><Relationship Id="rId24" Type="http://schemas.openxmlformats.org/officeDocument/2006/relationships/hyperlink" Target="https://fossbytes.com/watch-how-worlds-fastest-gun-fires-1-million-rounds-per-minute/" TargetMode="External"/><Relationship Id="rId5" Type="http://schemas.openxmlformats.org/officeDocument/2006/relationships/settings" Target="settings.xml"/><Relationship Id="rId15" Type="http://schemas.openxmlformats.org/officeDocument/2006/relationships/hyperlink" Target="https://www.jobsforfelonshub.com/can-convicted-felon-receive-firearm-rights/" TargetMode="External"/><Relationship Id="rId23" Type="http://schemas.openxmlformats.org/officeDocument/2006/relationships/hyperlink" Target="http://www.revolutionarywarjournal.com/brown-bess/" TargetMode="External"/><Relationship Id="rId28" Type="http://schemas.openxmlformats.org/officeDocument/2006/relationships/fontTable" Target="fontTable.xml"/><Relationship Id="rId10" Type="http://schemas.openxmlformats.org/officeDocument/2006/relationships/hyperlink" Target="https://ereader.chegg.com/" TargetMode="External"/><Relationship Id="rId19" Type="http://schemas.openxmlformats.org/officeDocument/2006/relationships/hyperlink" Target="https://www.merriam-webster.com/dictionary/militia"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gunallegiance.com/history-background-second-amendment/" TargetMode="External"/><Relationship Id="rId22" Type="http://schemas.openxmlformats.org/officeDocument/2006/relationships/hyperlink" Target="https://legal-dictionary.thefreedictionary.com/Second+Amendment"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1ACB5-2CB1-4986-B529-02BF71538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4820</Words>
  <Characters>27477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Mikala Pelzer</dc:creator>
  <cp:lastModifiedBy>Ellie kamau</cp:lastModifiedBy>
  <cp:revision>2</cp:revision>
  <dcterms:created xsi:type="dcterms:W3CDTF">2020-09-27T12:29:00Z</dcterms:created>
  <dcterms:modified xsi:type="dcterms:W3CDTF">2020-09-27T12:29:00Z</dcterms:modified>
</cp:coreProperties>
</file>